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A8090E" w:rsidRDefault="00A8090E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A8090E">
        <w:rPr>
          <w:rFonts w:ascii="Calibri Light" w:hAnsi="Calibri Light"/>
          <w:b/>
          <w:sz w:val="40"/>
          <w:szCs w:val="40"/>
        </w:rPr>
        <w:t>5</w:t>
      </w:r>
      <w:r w:rsidR="0032439F" w:rsidRPr="00A8090E">
        <w:rPr>
          <w:rFonts w:ascii="Calibri Light" w:hAnsi="Calibri Light"/>
          <w:b/>
          <w:sz w:val="40"/>
          <w:szCs w:val="40"/>
        </w:rPr>
        <w:t>.</w:t>
      </w:r>
      <w:r w:rsidRPr="00A8090E">
        <w:rPr>
          <w:rFonts w:ascii="Calibri Light" w:hAnsi="Calibri Light" w:cs="Times New Roman"/>
          <w:b/>
          <w:sz w:val="40"/>
          <w:szCs w:val="40"/>
        </w:rPr>
        <w:t xml:space="preserve"> ST-05</w:t>
      </w:r>
      <w:r w:rsidR="0032439F" w:rsidRPr="00A8090E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A8090E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Pr="00A8090E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A8090E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>
        <w:rPr>
          <w:rFonts w:ascii="Calibri Light" w:hAnsi="Calibri Light" w:cs="Times New Roman"/>
          <w:b/>
          <w:sz w:val="40"/>
          <w:szCs w:val="40"/>
        </w:rPr>
        <w:t xml:space="preserve">                       </w:t>
      </w:r>
      <w:r w:rsidR="00BC4FFD" w:rsidRPr="00A8090E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A8090E" w:rsidRDefault="00F22615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A8090E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A8090E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BC4FFD" w:rsidRPr="00A8090E" w:rsidRDefault="006F6BBA" w:rsidP="00A8090E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A8090E">
        <w:rPr>
          <w:rFonts w:ascii="Calibri Light" w:hAnsi="Calibri Light" w:cs="Times New Roman"/>
          <w:b/>
          <w:sz w:val="40"/>
          <w:szCs w:val="40"/>
        </w:rPr>
        <w:t>BETONOWANIE</w:t>
      </w:r>
    </w:p>
    <w:p w:rsidR="00986619" w:rsidRPr="00A8090E" w:rsidRDefault="00986619" w:rsidP="00A8090E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A8090E">
        <w:rPr>
          <w:rFonts w:ascii="Calibri Light" w:hAnsi="Calibri Light" w:cs="Times New Roman"/>
          <w:b/>
          <w:sz w:val="40"/>
          <w:szCs w:val="40"/>
        </w:rPr>
        <w:t>(Kod CPV 45262300-4)</w:t>
      </w:r>
    </w:p>
    <w:p w:rsidR="00BC4FFD" w:rsidRPr="00A8090E" w:rsidRDefault="00BC4FFD" w:rsidP="00F22615">
      <w:pPr>
        <w:spacing w:after="0"/>
        <w:jc w:val="center"/>
        <w:rPr>
          <w:rFonts w:ascii="Calibri Light" w:hAnsi="Calibri Light" w:cs="Times New Roman"/>
          <w:sz w:val="40"/>
          <w:szCs w:val="40"/>
        </w:rPr>
      </w:pPr>
    </w:p>
    <w:p w:rsidR="00F22615" w:rsidRPr="00A8090E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32439F" w:rsidRPr="00A8090E" w:rsidRDefault="0032439F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8090E" w:rsidRDefault="00A8090E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p w:rsidR="00F22615" w:rsidRPr="00A8090E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A8090E" w:rsidRDefault="000573B9">
          <w:pPr>
            <w:pStyle w:val="Nagwekspisutreci"/>
            <w:rPr>
              <w:rFonts w:ascii="Calibri Light" w:hAnsi="Calibri Light"/>
            </w:rPr>
          </w:pPr>
          <w:r w:rsidRPr="00A8090E">
            <w:rPr>
              <w:rFonts w:ascii="Calibri Light" w:hAnsi="Calibri Light"/>
            </w:rPr>
            <w:t>Spis treści</w:t>
          </w:r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r w:rsidRPr="00A8090E">
            <w:rPr>
              <w:rFonts w:ascii="Calibri Light" w:hAnsi="Calibri Light"/>
            </w:rPr>
            <w:fldChar w:fldCharType="begin"/>
          </w:r>
          <w:r w:rsidR="000573B9" w:rsidRPr="00A8090E">
            <w:rPr>
              <w:rFonts w:ascii="Calibri Light" w:hAnsi="Calibri Light"/>
            </w:rPr>
            <w:instrText xml:space="preserve"> TOC \o "1-3" \h \z \u </w:instrText>
          </w:r>
          <w:r w:rsidRPr="00A8090E">
            <w:rPr>
              <w:rFonts w:ascii="Calibri Light" w:hAnsi="Calibri Light"/>
            </w:rPr>
            <w:fldChar w:fldCharType="separate"/>
          </w:r>
          <w:hyperlink w:anchor="_Toc518293591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2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3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4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5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6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7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7. WYMAGANIA DOTYCZĄCE PRZEDMIARU l OBMIARU ROBÓT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8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599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9. PODSTAWA ROZLICZENIA ROBÓT PODSTAWOWYCH, TYMCZASOWYCH l PRAC TOWARZYSZĄCYCH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70D" w:rsidRDefault="00E54D08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293600" w:history="1">
            <w:r w:rsidR="00C4570D" w:rsidRPr="00B919EE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C4570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4570D">
              <w:rPr>
                <w:noProof/>
                <w:webHidden/>
              </w:rPr>
              <w:instrText xml:space="preserve"> PAGEREF _Toc518293600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6FC8"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A8090E" w:rsidRDefault="00E54D08">
          <w:pPr>
            <w:rPr>
              <w:rFonts w:ascii="Calibri Light" w:hAnsi="Calibri Light"/>
            </w:rPr>
          </w:pPr>
          <w:r w:rsidRPr="00A8090E">
            <w:rPr>
              <w:rFonts w:ascii="Calibri Light" w:hAnsi="Calibri Light"/>
            </w:rPr>
            <w:fldChar w:fldCharType="end"/>
          </w:r>
        </w:p>
      </w:sdtContent>
    </w:sdt>
    <w:p w:rsidR="00BC4FFD" w:rsidRPr="00A8090E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A8090E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8090E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8090E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F7A07" w:rsidRPr="00A8090E" w:rsidRDefault="00AF7A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F7A07" w:rsidRPr="00A8090E" w:rsidRDefault="00AF7A0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F7A07" w:rsidRDefault="00AF7A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7A07" w:rsidRDefault="00AF7A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7A07" w:rsidRDefault="00AF7A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7A07" w:rsidRDefault="00AF7A0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3CE" w:rsidRDefault="005843C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3CE" w:rsidRDefault="005843C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3CE" w:rsidRDefault="005843C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6BBA" w:rsidRPr="00A8090E" w:rsidRDefault="006F6BBA" w:rsidP="0058654B">
      <w:pPr>
        <w:pStyle w:val="Nagwek1"/>
        <w:rPr>
          <w:rFonts w:ascii="Calibri Light" w:hAnsi="Calibri Light"/>
        </w:rPr>
      </w:pPr>
      <w:bookmarkStart w:id="0" w:name="_Toc518293591"/>
      <w:r w:rsidRPr="00A8090E">
        <w:rPr>
          <w:rFonts w:ascii="Calibri Light" w:hAnsi="Calibri Light"/>
        </w:rPr>
        <w:lastRenderedPageBreak/>
        <w:t xml:space="preserve">1. </w:t>
      </w:r>
      <w:r w:rsidR="00986619" w:rsidRPr="00A8090E">
        <w:rPr>
          <w:rFonts w:ascii="Calibri Light" w:hAnsi="Calibri Light"/>
        </w:rPr>
        <w:t>CZĘŚĆ OGÓLNA</w:t>
      </w:r>
      <w:bookmarkEnd w:id="0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1.1 Nazwa nadana zamówieniu przez zamawiającego</w:t>
      </w:r>
    </w:p>
    <w:p w:rsidR="009B5C8B" w:rsidRPr="00A61246" w:rsidRDefault="009B5C8B" w:rsidP="009B5C8B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9B5C8B" w:rsidRPr="00A61246" w:rsidRDefault="009B5C8B" w:rsidP="009B5C8B">
      <w:pPr>
        <w:pStyle w:val="Tekstpodstawowy21"/>
        <w:widowControl/>
        <w:numPr>
          <w:ilvl w:val="0"/>
          <w:numId w:val="2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9B5C8B" w:rsidRPr="00A61246" w:rsidRDefault="009B5C8B" w:rsidP="009B5C8B">
      <w:pPr>
        <w:pStyle w:val="Tekstpodstawowy21"/>
        <w:widowControl/>
        <w:numPr>
          <w:ilvl w:val="0"/>
          <w:numId w:val="2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9B5C8B" w:rsidRPr="00A61246" w:rsidRDefault="009B5C8B" w:rsidP="009B5C8B">
      <w:pPr>
        <w:pStyle w:val="Tekstpodstawowy21"/>
        <w:widowControl/>
        <w:numPr>
          <w:ilvl w:val="0"/>
          <w:numId w:val="2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9B5C8B" w:rsidRPr="00A61246" w:rsidRDefault="009B5C8B" w:rsidP="009B5C8B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9B5C8B" w:rsidRPr="00A61246" w:rsidRDefault="009B5C8B" w:rsidP="009B5C8B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1.2 Przedmiot ST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Przedmiotem niniejszej standardowej specyfikacji technicznej (ST) są wymagania dotyczące wykonania i odbioru robót związanych z wykonaniem konstrukcji betonowych i Żelbetowych w obiektach kubaturowych.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Uwaga: Niniejsza specyfikacja nie obejmuje przygotowania i montażu zbrojenia konstrukcji cementowych, dla którego warunki wykonania i odbioru podano w ST „Zbrojenie - Przygotowanie i montaż zbrojenia, kod CPV 45262310."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1.3 Zakres stosowania ST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Niniejsza specyfikacja techniczna jest dokumentem przetargowym i kontraktowym przy zlecaniu i realizacji robót wymienionych w pkt. 1.2., a objętych zamówieniem określonym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A8090E">
        <w:rPr>
          <w:rFonts w:ascii="Calibri Light" w:hAnsi="Calibri Light" w:cs="Times New Roman"/>
          <w:sz w:val="24"/>
          <w:szCs w:val="24"/>
        </w:rPr>
        <w:t>w pkt. 1 8.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Odstępstwa od wymagań podanych w niniejszej specyfikacji mogą mieć miejsce tylko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Pr="00A8090E">
        <w:rPr>
          <w:rFonts w:ascii="Calibri Light" w:hAnsi="Calibri Light" w:cs="Times New Roman"/>
          <w:sz w:val="24"/>
          <w:szCs w:val="24"/>
        </w:rPr>
        <w:t xml:space="preserve">w przypadkach prostych robót 0 niewielkim znaczeniu, dla których istnieje pewność, że podstawowe wymagania będą spełnione przy zastosowaniu metod wykonania wynikających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Pr="00A8090E">
        <w:rPr>
          <w:rFonts w:ascii="Calibri Light" w:hAnsi="Calibri Light" w:cs="Times New Roman"/>
          <w:sz w:val="24"/>
          <w:szCs w:val="24"/>
        </w:rPr>
        <w:t>z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doświadczenia oraz uznanych reguł i zasad sztuki budowlanej oraz przy uwzględnieniu przepisów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1.4 Przedmiot i zakres robót objętych ST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Specyfikacja dotyczy zasad prowadzenia robót związanych z wykonywaniem konstrukcji betonowych i żelbetowych w obiektach kubaturowych (za wyjątkiem przygotowania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Pr="00A8090E">
        <w:rPr>
          <w:rFonts w:ascii="Calibri Light" w:hAnsi="Calibri Light" w:cs="Times New Roman"/>
          <w:sz w:val="24"/>
          <w:szCs w:val="24"/>
        </w:rPr>
        <w:t>i montażu zbrojenia). Specyfikacja dotyczy wszystkich czynności mających na celu wykonanie robót związanych z: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przygotowaniem mieszanki betonowej,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wykonaniem rusztowań,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wykonaniem deskowań wraz z usztywnieniem,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układaniem i zagęszczaniem mieszanki betonowej,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pielęgnacją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1.5 Określenia podstawowe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Określenia podane w niniejszej Specyfikacji są zgodne z odpowiednimi normami oraz określeniami podanymi w ST ,,Wymagania ogólne", Kod CPV 45000000-7,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14, a także podanymi poniżej: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lastRenderedPageBreak/>
        <w:t>Beton zwykły</w:t>
      </w:r>
      <w:r w:rsidRPr="00A8090E">
        <w:rPr>
          <w:rFonts w:ascii="Calibri Light" w:hAnsi="Calibri Light" w:cs="Times New Roman"/>
          <w:sz w:val="24"/>
          <w:szCs w:val="24"/>
        </w:rPr>
        <w:t xml:space="preserve"> - beton o gęstości powyżej 1,8 t/m</w:t>
      </w:r>
      <w:r w:rsidRPr="00A8090E">
        <w:rPr>
          <w:rFonts w:ascii="Calibri Light" w:hAnsi="Calibri Light" w:cs="Times New Roman"/>
          <w:sz w:val="24"/>
          <w:szCs w:val="24"/>
          <w:vertAlign w:val="superscript"/>
        </w:rPr>
        <w:t>3</w:t>
      </w:r>
      <w:r w:rsidRPr="00A8090E">
        <w:rPr>
          <w:rFonts w:ascii="Calibri Light" w:hAnsi="Calibri Light" w:cs="Times New Roman"/>
          <w:sz w:val="24"/>
          <w:szCs w:val="24"/>
        </w:rPr>
        <w:t xml:space="preserve"> wykonany z cementu, wody, kruszywa mineralnego o frakcjach piaskowych i grubszych oraz ewentualnych dodatków mineralnych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</w:t>
      </w:r>
      <w:r w:rsidRPr="00A8090E">
        <w:rPr>
          <w:rFonts w:ascii="Calibri Light" w:hAnsi="Calibri Light" w:cs="Times New Roman"/>
          <w:sz w:val="24"/>
          <w:szCs w:val="24"/>
        </w:rPr>
        <w:t>i domieszek chemicznych.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Mieszanka betonowa</w:t>
      </w:r>
      <w:r w:rsidRPr="00A8090E">
        <w:rPr>
          <w:rFonts w:ascii="Calibri Light" w:hAnsi="Calibri Light" w:cs="Times New Roman"/>
          <w:sz w:val="24"/>
          <w:szCs w:val="24"/>
        </w:rPr>
        <w:t xml:space="preserve"> - mieszanka wszystkich składników przed związaniem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Zaczyn cementowy</w:t>
      </w:r>
      <w:r w:rsidRPr="00A8090E">
        <w:rPr>
          <w:rFonts w:ascii="Calibri Light" w:hAnsi="Calibri Light" w:cs="Times New Roman"/>
          <w:sz w:val="24"/>
          <w:szCs w:val="24"/>
        </w:rPr>
        <w:t xml:space="preserve"> - mieszanka cementu i wody.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Zaprawa</w:t>
      </w:r>
      <w:r w:rsidRPr="00A8090E">
        <w:rPr>
          <w:rFonts w:ascii="Calibri Light" w:hAnsi="Calibri Light" w:cs="Times New Roman"/>
          <w:sz w:val="24"/>
          <w:szCs w:val="24"/>
        </w:rPr>
        <w:t xml:space="preserve"> - mieszanka cementu, wody, składników mineralnych i ewentualnych dodatków przechodzących przez sito kontrolne o boku oczka kwadratowego 2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Nasiąkliwość betonu</w:t>
      </w:r>
      <w:r w:rsidRPr="00A8090E">
        <w:rPr>
          <w:rFonts w:ascii="Calibri Light" w:hAnsi="Calibri Light" w:cs="Times New Roman"/>
          <w:sz w:val="24"/>
          <w:szCs w:val="24"/>
        </w:rPr>
        <w:t xml:space="preserve"> - stosunek masy wody, którą zdolny jest wchłonąć beton, do jego masy </w:t>
      </w:r>
      <w:r w:rsidR="00A8090E">
        <w:rPr>
          <w:rFonts w:ascii="Calibri Light" w:hAnsi="Calibri Light" w:cs="Times New Roman"/>
          <w:sz w:val="24"/>
          <w:szCs w:val="24"/>
        </w:rPr>
        <w:t xml:space="preserve">     </w:t>
      </w:r>
      <w:r w:rsidRPr="00A8090E">
        <w:rPr>
          <w:rFonts w:ascii="Calibri Light" w:hAnsi="Calibri Light" w:cs="Times New Roman"/>
          <w:sz w:val="24"/>
          <w:szCs w:val="24"/>
        </w:rPr>
        <w:t>w stanie suchym.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Stopień wodoszczelności</w:t>
      </w:r>
      <w:r w:rsidRPr="00A8090E">
        <w:rPr>
          <w:rFonts w:ascii="Calibri Light" w:hAnsi="Calibri Light" w:cs="Times New Roman"/>
          <w:sz w:val="24"/>
          <w:szCs w:val="24"/>
        </w:rPr>
        <w:t xml:space="preserve"> - symbol literowo-liczbowy (np. W8) klasyfikujący beton pod względem przepuszczalności wody. Liczba po literze W oznacza dziesięciokrotną wartość ciśnienia wody 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, działającego na próbki betonowe.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Stopień mrozoodporności</w:t>
      </w:r>
      <w:r w:rsidRPr="00A8090E">
        <w:rPr>
          <w:rFonts w:ascii="Calibri Light" w:hAnsi="Calibri Light" w:cs="Times New Roman"/>
          <w:sz w:val="24"/>
          <w:szCs w:val="24"/>
        </w:rPr>
        <w:t xml:space="preserve"> - symbol literowo-liczbowy (np. F150) klasyfikujący beton pod względem jego odporności na działania mrozu Liczba po literze F oznacza wymaganą liczbę cykli zamrażania i odmrażania próbek betonowych.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Klasa betonu</w:t>
      </w:r>
      <w:r w:rsidRPr="00A8090E">
        <w:rPr>
          <w:rFonts w:ascii="Calibri Light" w:hAnsi="Calibri Light" w:cs="Times New Roman"/>
          <w:sz w:val="24"/>
          <w:szCs w:val="24"/>
        </w:rPr>
        <w:t xml:space="preserve"> - symbol literowo-liczbowy (np. C25/30) klasyfikujący beton pod względem jego wytrzymałości na ściskanie. Liczba po literze C oznacza wytrzymałość charakterystyczną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A8090E">
        <w:rPr>
          <w:rFonts w:ascii="Calibri Light" w:hAnsi="Calibri Light" w:cs="Times New Roman"/>
          <w:sz w:val="24"/>
          <w:szCs w:val="24"/>
        </w:rPr>
        <w:t xml:space="preserve">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;</w:t>
      </w:r>
    </w:p>
    <w:p w:rsidR="00986619" w:rsidRPr="00A8090E" w:rsidRDefault="00986619" w:rsidP="00986619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25 - </w:t>
      </w:r>
      <w:r w:rsidRPr="00A8090E">
        <w:rPr>
          <w:rFonts w:ascii="Calibri Light" w:hAnsi="Calibri Light" w:cs="Times New Roman"/>
          <w:sz w:val="24"/>
          <w:szCs w:val="24"/>
        </w:rPr>
        <w:tab/>
        <w:t xml:space="preserve">wytrzymałość charakterystyczna 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przy ściskaniu próbki walcowej o średnicy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1</w:t>
      </w:r>
      <w:r w:rsidRPr="00A8090E">
        <w:rPr>
          <w:rFonts w:ascii="Calibri Light" w:hAnsi="Calibri Light" w:cs="Times New Roman"/>
          <w:sz w:val="24"/>
          <w:szCs w:val="24"/>
        </w:rPr>
        <w:t>5 cm i wysokości 30 cm,</w:t>
      </w:r>
    </w:p>
    <w:p w:rsidR="00986619" w:rsidRPr="00A8090E" w:rsidRDefault="00986619" w:rsidP="00986619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30- </w:t>
      </w:r>
      <w:r w:rsidRPr="00A8090E">
        <w:rPr>
          <w:rFonts w:ascii="Calibri Light" w:hAnsi="Calibri Light" w:cs="Times New Roman"/>
          <w:sz w:val="24"/>
          <w:szCs w:val="24"/>
        </w:rPr>
        <w:tab/>
        <w:t xml:space="preserve">wytrzymałość charakterystyczna 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przy ściskaniu próbki sześciennej o wymiarach boków 15 x15x15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Wytrzymałość charakterystyczna betonu na ściskanie C</w:t>
      </w:r>
      <w:r w:rsidRPr="00A8090E">
        <w:rPr>
          <w:rFonts w:ascii="Calibri Light" w:hAnsi="Calibri Light" w:cs="Times New Roman"/>
          <w:sz w:val="24"/>
          <w:szCs w:val="24"/>
        </w:rPr>
        <w:t xml:space="preserve"> - wytrzymałość (zapewniona z 95-proc. prawdopodobieństwem) uzyskania w wyniku badania na ściskanie kostek sześciennych o boku 150 mm, wykonanych, przechowywanych i badanych zgodnie z normą PN-EN 12390-312009.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1.6. Ogólne wymagania dotyczące robót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zgodność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z dokumentacją projektową, specyfikacjami technicznymi i poleceniami Inspektora nadzoru.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Ogólne wymagania dotyczące robót wykonywanych na tej budowie podano w ST „Wymagania ogólne" Kod CPV 45000000-7,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1.5.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1.7 Dokumentacja wykonania konstrukcji betonowych i żelbetowych </w:t>
      </w:r>
      <w:r w:rsidR="00620AA1" w:rsidRPr="00A8090E">
        <w:rPr>
          <w:rFonts w:ascii="Calibri Light" w:hAnsi="Calibri Light" w:cs="Times New Roman"/>
          <w:b/>
          <w:sz w:val="24"/>
          <w:szCs w:val="24"/>
        </w:rPr>
        <w:t>w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 obiektach</w:t>
      </w:r>
      <w:r w:rsidR="00620AA1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kubaturowych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Roboty b</w:t>
      </w:r>
      <w:r w:rsidR="00620AA1" w:rsidRPr="00A8090E">
        <w:rPr>
          <w:rFonts w:ascii="Calibri Light" w:hAnsi="Calibri Light" w:cs="Times New Roman"/>
          <w:sz w:val="24"/>
          <w:szCs w:val="24"/>
        </w:rPr>
        <w:t>etonowe i żelbetowe należ</w:t>
      </w:r>
      <w:r w:rsidRPr="00A8090E">
        <w:rPr>
          <w:rFonts w:ascii="Calibri Light" w:hAnsi="Calibri Light" w:cs="Times New Roman"/>
          <w:sz w:val="24"/>
          <w:szCs w:val="24"/>
        </w:rPr>
        <w:t>y wykonać na podstawie dokumentacji, której wykaz oraz</w:t>
      </w:r>
    </w:p>
    <w:p w:rsidR="00620AA1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podstawy prawne ich sporządzania podano w ST „Wymagania Ogólne”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Kod CPV 45000000-</w:t>
      </w:r>
      <w:r w:rsidR="00620AA1" w:rsidRPr="00A8090E">
        <w:rPr>
          <w:rFonts w:ascii="Calibri Light" w:hAnsi="Calibri Light" w:cs="Times New Roman"/>
          <w:sz w:val="24"/>
          <w:szCs w:val="24"/>
        </w:rPr>
        <w:t xml:space="preserve"> 7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1.6.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1.8. Nazwy i kody robót objętych zamówieniem: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Grupy robót, klasy robót lub kategorie robót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45210000-2 Roboty budowlane w zakresie budynków</w:t>
      </w:r>
    </w:p>
    <w:p w:rsidR="00986619" w:rsidRPr="00A8090E" w:rsidRDefault="00986619" w:rsidP="00620AA1">
      <w:pPr>
        <w:pStyle w:val="Nagwek1"/>
        <w:rPr>
          <w:rFonts w:ascii="Calibri Light" w:hAnsi="Calibri Light"/>
        </w:rPr>
      </w:pPr>
      <w:bookmarkStart w:id="1" w:name="_Toc518293592"/>
      <w:r w:rsidRPr="00A8090E">
        <w:rPr>
          <w:rFonts w:ascii="Calibri Light" w:hAnsi="Calibri Light"/>
        </w:rPr>
        <w:lastRenderedPageBreak/>
        <w:t xml:space="preserve">2. </w:t>
      </w:r>
      <w:r w:rsidR="00620AA1" w:rsidRPr="00A8090E">
        <w:rPr>
          <w:rFonts w:ascii="Calibri Light" w:hAnsi="Calibri Light"/>
        </w:rPr>
        <w:t>W</w:t>
      </w:r>
      <w:r w:rsidRPr="00A8090E">
        <w:rPr>
          <w:rFonts w:ascii="Calibri Light" w:hAnsi="Calibri Light"/>
        </w:rPr>
        <w:t>Y</w:t>
      </w:r>
      <w:r w:rsidR="00620AA1" w:rsidRPr="00A8090E">
        <w:rPr>
          <w:rFonts w:ascii="Calibri Light" w:hAnsi="Calibri Light"/>
        </w:rPr>
        <w:t>M</w:t>
      </w:r>
      <w:r w:rsidRPr="00A8090E">
        <w:rPr>
          <w:rFonts w:ascii="Calibri Light" w:hAnsi="Calibri Light"/>
        </w:rPr>
        <w:t>A</w:t>
      </w:r>
      <w:r w:rsidR="00620AA1" w:rsidRPr="00A8090E">
        <w:rPr>
          <w:rFonts w:ascii="Calibri Light" w:hAnsi="Calibri Light"/>
        </w:rPr>
        <w:t>G</w:t>
      </w:r>
      <w:r w:rsidRPr="00A8090E">
        <w:rPr>
          <w:rFonts w:ascii="Calibri Light" w:hAnsi="Calibri Light"/>
        </w:rPr>
        <w:t>AN</w:t>
      </w:r>
      <w:r w:rsidR="00620AA1" w:rsidRPr="00A8090E">
        <w:rPr>
          <w:rFonts w:ascii="Calibri Light" w:hAnsi="Calibri Light"/>
        </w:rPr>
        <w:t>I</w:t>
      </w:r>
      <w:r w:rsidRPr="00A8090E">
        <w:rPr>
          <w:rFonts w:ascii="Calibri Light" w:hAnsi="Calibri Light"/>
        </w:rPr>
        <w:t xml:space="preserve">A </w:t>
      </w:r>
      <w:r w:rsidR="00620AA1" w:rsidRPr="00A8090E">
        <w:rPr>
          <w:rFonts w:ascii="Calibri Light" w:hAnsi="Calibri Light"/>
        </w:rPr>
        <w:t>DO</w:t>
      </w:r>
      <w:r w:rsidRPr="00A8090E">
        <w:rPr>
          <w:rFonts w:ascii="Calibri Light" w:hAnsi="Calibri Light"/>
        </w:rPr>
        <w:t>TY</w:t>
      </w:r>
      <w:r w:rsidR="00620AA1" w:rsidRPr="00A8090E">
        <w:rPr>
          <w:rFonts w:ascii="Calibri Light" w:hAnsi="Calibri Light"/>
        </w:rPr>
        <w:t>CZ</w:t>
      </w:r>
      <w:r w:rsidRPr="00A8090E">
        <w:rPr>
          <w:rFonts w:ascii="Calibri Light" w:hAnsi="Calibri Light"/>
        </w:rPr>
        <w:t>Ą</w:t>
      </w:r>
      <w:r w:rsidR="00620AA1" w:rsidRPr="00A8090E">
        <w:rPr>
          <w:rFonts w:ascii="Calibri Light" w:hAnsi="Calibri Light"/>
        </w:rPr>
        <w:t>C</w:t>
      </w:r>
      <w:r w:rsidRPr="00A8090E">
        <w:rPr>
          <w:rFonts w:ascii="Calibri Light" w:hAnsi="Calibri Light"/>
        </w:rPr>
        <w:t xml:space="preserve">E </w:t>
      </w:r>
      <w:r w:rsidR="00620AA1" w:rsidRPr="00A8090E">
        <w:rPr>
          <w:rFonts w:ascii="Calibri Light" w:hAnsi="Calibri Light"/>
        </w:rPr>
        <w:t>WŁ</w:t>
      </w:r>
      <w:r w:rsidRPr="00A8090E">
        <w:rPr>
          <w:rFonts w:ascii="Calibri Light" w:hAnsi="Calibri Light"/>
        </w:rPr>
        <w:t>A</w:t>
      </w:r>
      <w:r w:rsidR="00620AA1" w:rsidRPr="00A8090E">
        <w:rPr>
          <w:rFonts w:ascii="Calibri Light" w:hAnsi="Calibri Light"/>
        </w:rPr>
        <w:t>ŚCIWOŚCI</w:t>
      </w:r>
      <w:r w:rsidRPr="00A8090E">
        <w:rPr>
          <w:rFonts w:ascii="Calibri Light" w:hAnsi="Calibri Light"/>
        </w:rPr>
        <w:t xml:space="preserve"> MATERIAŁÓW</w:t>
      </w:r>
      <w:bookmarkEnd w:id="1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2.1. Ogólne wymagani</w:t>
      </w:r>
      <w:r w:rsidR="00620AA1" w:rsidRPr="00A8090E">
        <w:rPr>
          <w:rFonts w:ascii="Calibri Light" w:hAnsi="Calibri Light" w:cs="Times New Roman"/>
          <w:b/>
          <w:sz w:val="24"/>
          <w:szCs w:val="24"/>
        </w:rPr>
        <w:t>a dotyczące właściwości materiał</w:t>
      </w:r>
      <w:r w:rsidRPr="00A8090E">
        <w:rPr>
          <w:rFonts w:ascii="Calibri Light" w:hAnsi="Calibri Light" w:cs="Times New Roman"/>
          <w:b/>
          <w:sz w:val="24"/>
          <w:szCs w:val="24"/>
        </w:rPr>
        <w:t>ów, ich pozyskiwania i</w:t>
      </w:r>
      <w:r w:rsidR="00620AA1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składowania podano w ST ,,Wymagania ogólne" Kod CPV 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Wszystkie materiały do wykonania konstrukcji betonowych i </w:t>
      </w:r>
      <w:r w:rsidR="00620AA1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elbetowych powinny odpowiadać</w:t>
      </w:r>
      <w:r w:rsidR="00620AA1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wymaganiom zawartym w dokumentach odniesienia (normach, aprobatach technicznych)</w:t>
      </w:r>
      <w:r w:rsidR="00620AA1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2.2. Składniki mieszanki betonowej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2.2.1 Cement- wymagania i badania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wykonania betonów klasy C8/10 i wyższych powinien być stosowany cement portlandzki CEM</w:t>
      </w:r>
      <w:r w:rsidR="00620AA1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I do CEM V klasy 32,5 , 42,5 ; 52,5 spełniający wymagania PN-EN 197-1.2002.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Te trzy klasy dzielą się w zale</w:t>
      </w:r>
      <w:r w:rsidR="00620AA1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ności od swej wytrzymałości wczesnej na cement o </w:t>
      </w:r>
      <w:r w:rsidRPr="00A8090E">
        <w:rPr>
          <w:rFonts w:ascii="Calibri Light" w:hAnsi="Calibri Light" w:cs="Times New Roman"/>
          <w:b/>
          <w:sz w:val="24"/>
          <w:szCs w:val="24"/>
        </w:rPr>
        <w:t>normalnej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wytrzymałości wczesnej</w:t>
      </w:r>
      <w:r w:rsidRPr="00A8090E">
        <w:rPr>
          <w:rFonts w:ascii="Calibri Light" w:hAnsi="Calibri Light" w:cs="Times New Roman"/>
          <w:sz w:val="24"/>
          <w:szCs w:val="24"/>
        </w:rPr>
        <w:t xml:space="preserve"> (oznaczenie symbolem N)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- 32,5 N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- 42,5 N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- 52,5 N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oraz na cement o </w:t>
      </w:r>
      <w:r w:rsidRPr="00A8090E">
        <w:rPr>
          <w:rFonts w:ascii="Calibri Light" w:hAnsi="Calibri Light" w:cs="Times New Roman"/>
          <w:b/>
          <w:sz w:val="24"/>
          <w:szCs w:val="24"/>
        </w:rPr>
        <w:t>wysokiej wytrzymałości wczesnej</w:t>
      </w:r>
      <w:r w:rsidRPr="00A8090E">
        <w:rPr>
          <w:rFonts w:ascii="Calibri Light" w:hAnsi="Calibri Light" w:cs="Times New Roman"/>
          <w:sz w:val="24"/>
          <w:szCs w:val="24"/>
        </w:rPr>
        <w:t xml:space="preserve"> (oznaczenie symbolem R)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- 32R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- 42,5R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- 52,5R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Stosowane cementy powinny charakteryzować się następującym składem'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krzemianu trójwapniowego alitu (C35) do 60%,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alkaliów do 0,6%,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zawartość alkaliów pod warunkiem zastosowania kruszywa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niereaktywnego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do 0,9%,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C</w:t>
      </w:r>
      <w:r w:rsidRPr="00A8090E">
        <w:rPr>
          <w:rFonts w:ascii="Calibri Light" w:hAnsi="Calibri Light" w:cs="Times New Roman"/>
          <w:sz w:val="24"/>
          <w:szCs w:val="24"/>
          <w:vertAlign w:val="subscript"/>
        </w:rPr>
        <w:t>4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AF + 2 </w:t>
      </w:r>
      <w:r w:rsidRPr="00A8090E">
        <w:rPr>
          <w:rFonts w:ascii="Calibri Light" w:hAnsi="Calibri Light" w:cs="Times New Roman"/>
          <w:sz w:val="24"/>
          <w:szCs w:val="24"/>
        </w:rPr>
        <w:t>x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C</w:t>
      </w:r>
      <w:r w:rsidR="00986619" w:rsidRPr="00A8090E">
        <w:rPr>
          <w:rFonts w:ascii="Calibri Light" w:hAnsi="Calibri Light" w:cs="Times New Roman"/>
          <w:sz w:val="24"/>
          <w:szCs w:val="24"/>
          <w:vertAlign w:val="subscript"/>
        </w:rPr>
        <w:t>3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A </w:t>
      </w:r>
      <w:r w:rsidRPr="00A8090E">
        <w:rPr>
          <w:rFonts w:ascii="Calibri Light" w:hAnsi="Calibri Light" w:cs="Times New Roman"/>
          <w:sz w:val="24"/>
          <w:szCs w:val="24"/>
        </w:rPr>
        <w:t>≤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20%,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glinianu trójwapniowego C</w:t>
      </w:r>
      <w:r w:rsidR="00592EA9" w:rsidRPr="00A8090E">
        <w:rPr>
          <w:rFonts w:ascii="Calibri Light" w:hAnsi="Calibri Light" w:cs="Times New Roman"/>
          <w:sz w:val="24"/>
          <w:szCs w:val="24"/>
          <w:vertAlign w:val="subscript"/>
        </w:rPr>
        <w:t>3</w:t>
      </w:r>
      <w:r w:rsidRPr="00A8090E">
        <w:rPr>
          <w:rFonts w:ascii="Calibri Light" w:hAnsi="Calibri Light" w:cs="Times New Roman"/>
          <w:sz w:val="24"/>
          <w:szCs w:val="24"/>
        </w:rPr>
        <w:t xml:space="preserve">A </w:t>
      </w:r>
      <w:r w:rsidR="00592EA9" w:rsidRPr="00A8090E">
        <w:rPr>
          <w:rFonts w:ascii="Calibri Light" w:hAnsi="Calibri Light" w:cs="Times New Roman"/>
          <w:sz w:val="24"/>
          <w:szCs w:val="24"/>
        </w:rPr>
        <w:t>≤</w:t>
      </w:r>
      <w:r w:rsidRPr="00A8090E">
        <w:rPr>
          <w:rFonts w:ascii="Calibri Light" w:hAnsi="Calibri Light" w:cs="Times New Roman"/>
          <w:sz w:val="24"/>
          <w:szCs w:val="24"/>
        </w:rPr>
        <w:t xml:space="preserve"> 7%</w:t>
      </w:r>
    </w:p>
    <w:p w:rsidR="00592EA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Cement pochodzący z każdej dostawy musi spełniać wymagania zawarte w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197-1;2002. Przed użyciem cementu do wykonania mieszanki betonowej nale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przeprowadzić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kontrolę obejmującą: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oznaczenie wytrzymałości wg PN-EN 196-1,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oznaczenie czasu wiązania wg PN-EN 196-3, 196-3+A1</w:t>
      </w:r>
      <w:r w:rsidR="00592EA9" w:rsidRPr="00A8090E">
        <w:rPr>
          <w:rFonts w:ascii="Calibri Light" w:hAnsi="Calibri Light" w:cs="Times New Roman"/>
          <w:sz w:val="24"/>
          <w:szCs w:val="24"/>
        </w:rPr>
        <w:t>:</w:t>
      </w:r>
      <w:r w:rsidRPr="00A8090E">
        <w:rPr>
          <w:rFonts w:ascii="Calibri Light" w:hAnsi="Calibri Light" w:cs="Times New Roman"/>
          <w:sz w:val="24"/>
          <w:szCs w:val="24"/>
        </w:rPr>
        <w:t>2009,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oznaczenie Zmiany objętości wg PN-EN 196-3, 196-3+A1:2009,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sprawdzenie zawartości grudek cementu nie dających się rozgnieść w palcach i nie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rozpadających się w wodzie.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Wyniki badań powinny spełniać następujące wymagania: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początek wiązania najwcześniej po upływie 60 minut,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koniec wiązania najpóźniej po upływie 10 godz.,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oznaczenie zmiany objętości: nie więcej ni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8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Nie dopuszcza się występowania w cemencie portlandzkim normalnie i szybko twardniejącym,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większej ni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20% ciężaru cementu ilości grudek niedających się rozgnieść w palcach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i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nierozpadających się w wodzie. Grudki należy usunąć poprzez przesianie przez sito o boku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oczka kwadratowego 2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. W przypadku, gdy wymienione badania wykażą niezgodność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Pr="00A8090E">
        <w:rPr>
          <w:rFonts w:ascii="Calibri Light" w:hAnsi="Calibri Light" w:cs="Times New Roman"/>
          <w:sz w:val="24"/>
          <w:szCs w:val="24"/>
        </w:rPr>
        <w:t>z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normami, cement nie mo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 być użyty do wykonania betonu.</w:t>
      </w:r>
    </w:p>
    <w:p w:rsidR="00986619" w:rsidRPr="00A8090E" w:rsidRDefault="00592EA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Magazynowanie: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cement pakowany (workowany) - składy otwarte (wydzielone miejsca zadaszone na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otwartym terenie, zabezpieczone z boków przed opadami) lub magazyny zamknięte (budynki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lub pomieszczenia o szczelnym dachu i ścianach);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cement luzem - magazyny specjalne (zbiorniki stalowe lub żelbetowe przystosowane do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pneumatycznego załadunku i wyładunku cementu luzem, zaopatrzone w urządzenia do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przeprowadzania kontroli objętości cementu znajdującego się w zbiorniku lub otwory do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przeprowadzania kontroli objętości cementu, w</w:t>
      </w:r>
      <w:r w:rsidR="00592EA9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azy do czyszczenia oraz klamry na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wewnętrznych ścianach).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Podłoża składów otwartych powinny być twarde i suche, odpowiednio pochylone,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zabezpieczające cement przed ściekami wody deszczowej i zanieczyszczeń. Podłogi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magazynów zamkniętych powinny być suche i czyste, zabezpieczające cement 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przed </w:t>
      </w:r>
      <w:r w:rsidRPr="00A8090E">
        <w:rPr>
          <w:rFonts w:ascii="Calibri Light" w:hAnsi="Calibri Light" w:cs="Times New Roman"/>
          <w:sz w:val="24"/>
          <w:szCs w:val="24"/>
        </w:rPr>
        <w:t>zawilgoceniem i zanieczyszczeniem.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Dopuszczalny ok</w:t>
      </w:r>
      <w:r w:rsidR="00592EA9" w:rsidRPr="00A8090E">
        <w:rPr>
          <w:rFonts w:ascii="Calibri Light" w:hAnsi="Calibri Light" w:cs="Times New Roman"/>
          <w:sz w:val="24"/>
          <w:szCs w:val="24"/>
        </w:rPr>
        <w:t>res przechowywania cementu zależ</w:t>
      </w:r>
      <w:r w:rsidRPr="00A8090E">
        <w:rPr>
          <w:rFonts w:ascii="Calibri Light" w:hAnsi="Calibri Light" w:cs="Times New Roman"/>
          <w:sz w:val="24"/>
          <w:szCs w:val="24"/>
        </w:rPr>
        <w:t>ny jest od miejsca przechowywania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Cement nie może być u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yty do betonu po okresie</w:t>
      </w:r>
      <w:r w:rsidR="00592EA9" w:rsidRPr="00A8090E">
        <w:rPr>
          <w:rFonts w:ascii="Calibri Light" w:hAnsi="Calibri Light" w:cs="Times New Roman"/>
          <w:sz w:val="24"/>
          <w:szCs w:val="24"/>
        </w:rPr>
        <w:t>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- 10 dni, w przypadku przechowywania go w zadaszonych składach otwartych,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po upływie terminu tr</w:t>
      </w:r>
      <w:r w:rsidR="00592EA9" w:rsidRPr="00A8090E">
        <w:rPr>
          <w:rFonts w:ascii="Calibri Light" w:hAnsi="Calibri Light" w:cs="Times New Roman"/>
          <w:sz w:val="24"/>
          <w:szCs w:val="24"/>
        </w:rPr>
        <w:t>w</w:t>
      </w:r>
      <w:r w:rsidRPr="00A8090E">
        <w:rPr>
          <w:rFonts w:ascii="Calibri Light" w:hAnsi="Calibri Light" w:cs="Times New Roman"/>
          <w:sz w:val="24"/>
          <w:szCs w:val="24"/>
        </w:rPr>
        <w:t xml:space="preserve">ałości podanego przez wytwórnię, w przypadku przechowywania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składach zamknię</w:t>
      </w:r>
      <w:r w:rsidR="00592EA9" w:rsidRPr="00A8090E">
        <w:rPr>
          <w:rFonts w:ascii="Calibri Light" w:hAnsi="Calibri Light" w:cs="Times New Roman"/>
          <w:sz w:val="24"/>
          <w:szCs w:val="24"/>
        </w:rPr>
        <w:t>t</w:t>
      </w:r>
      <w:r w:rsidRPr="00A8090E">
        <w:rPr>
          <w:rFonts w:ascii="Calibri Light" w:hAnsi="Calibri Light" w:cs="Times New Roman"/>
          <w:sz w:val="24"/>
          <w:szCs w:val="24"/>
        </w:rPr>
        <w:t>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Ka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da partia cementu, dla której wydano oddzielne świadectwo jakości powinna być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p</w:t>
      </w:r>
      <w:r w:rsidRPr="00A8090E">
        <w:rPr>
          <w:rFonts w:ascii="Calibri Light" w:hAnsi="Calibri Light" w:cs="Times New Roman"/>
          <w:sz w:val="24"/>
          <w:szCs w:val="24"/>
        </w:rPr>
        <w:t>rzechowywana osobno w sposób umożliwiający jej łatwe rozróżnienie.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2.2.2. Kruszywo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Kruszywo do betonu </w:t>
      </w:r>
      <w:r w:rsidR="00592EA9" w:rsidRPr="00A8090E">
        <w:rPr>
          <w:rFonts w:ascii="Calibri Light" w:hAnsi="Calibri Light" w:cs="Times New Roman"/>
          <w:sz w:val="24"/>
          <w:szCs w:val="24"/>
        </w:rPr>
        <w:t>powinno charakteryzować się stał</w:t>
      </w:r>
      <w:r w:rsidRPr="00A8090E">
        <w:rPr>
          <w:rFonts w:ascii="Calibri Light" w:hAnsi="Calibri Light" w:cs="Times New Roman"/>
          <w:sz w:val="24"/>
          <w:szCs w:val="24"/>
        </w:rPr>
        <w:t>ością cech fizycznych i jednorodnością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uziarnienia pozwalającą na wykonanie partii betonu o stałej jakości.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Poszczególne rodzaje i frakcje kruszywa muszą być na placu oddzielnie składowane, na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umocnionym i czystym podłożu w sposób uniemożliwiający mieszanie się.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Kruszywa grube powinny spełniać wymagania norm PN-EN 932 oraz PN-EN 933. W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kruszywie grubym nie dopuszcza się grudek gliny. W kruszywie grubszym zawartość podziarna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nie powinna przekraczać 5%, a nadziarna 10%. Ziarna kruszywa nie powinny być większe ni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- 1/3 najmniejszego wymiaru przekroju poprzecznego elementu betonowego,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- 3/4 odległości w świetle między prętami zbrojenia, lezącymi w jednej płaszczyźnie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prostopadłej do kierunku betonowania.</w:t>
      </w:r>
    </w:p>
    <w:p w:rsidR="00986619" w:rsidRPr="00A8090E" w:rsidRDefault="00592EA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betonów klas 025/30 i wyż</w:t>
      </w:r>
      <w:r w:rsidR="00986619" w:rsidRPr="00A8090E">
        <w:rPr>
          <w:rFonts w:ascii="Calibri Light" w:hAnsi="Calibri Light" w:cs="Times New Roman"/>
          <w:sz w:val="24"/>
          <w:szCs w:val="24"/>
        </w:rPr>
        <w:t>szych należy stosować wyłącznie grysy granitowe lub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bazaltowe marki 50, 0 maksymalnym wymiarze ziarna 16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Stosowanie grysów z innych skał dopusz</w:t>
      </w:r>
      <w:r w:rsidR="00592EA9" w:rsidRPr="00A8090E">
        <w:rPr>
          <w:rFonts w:ascii="Calibri Light" w:hAnsi="Calibri Light" w:cs="Times New Roman"/>
          <w:sz w:val="24"/>
          <w:szCs w:val="24"/>
        </w:rPr>
        <w:t>cza się pod warunkiem, że został</w:t>
      </w:r>
      <w:r w:rsidRPr="00A8090E">
        <w:rPr>
          <w:rFonts w:ascii="Calibri Light" w:hAnsi="Calibri Light" w:cs="Times New Roman"/>
          <w:sz w:val="24"/>
          <w:szCs w:val="24"/>
        </w:rPr>
        <w:t>y one zbadane w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placówce badawczej wskazanej przez zamawiającego, a wyniki badań spełniają wymagania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dotyczące grysów granitowych i bazaltowych.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Grysy powinny odpowiadać następującym wymaganiom: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pyłów mineralnych - do 1%,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zia</w:t>
      </w:r>
      <w:r w:rsidR="00592EA9" w:rsidRPr="00A8090E">
        <w:rPr>
          <w:rFonts w:ascii="Calibri Light" w:hAnsi="Calibri Light" w:cs="Times New Roman"/>
          <w:sz w:val="24"/>
          <w:szCs w:val="24"/>
        </w:rPr>
        <w:t>ren nieforemnych (to jest wydłuż</w:t>
      </w:r>
      <w:r w:rsidRPr="00A8090E">
        <w:rPr>
          <w:rFonts w:ascii="Calibri Light" w:hAnsi="Calibri Light" w:cs="Times New Roman"/>
          <w:sz w:val="24"/>
          <w:szCs w:val="24"/>
        </w:rPr>
        <w:t>onych płaskich) - do 20%,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- wskaźnik rozkruszenia:</w:t>
      </w:r>
    </w:p>
    <w:p w:rsidR="00986619" w:rsidRPr="00A8090E" w:rsidRDefault="00986619" w:rsidP="00592EA9">
      <w:pPr>
        <w:pStyle w:val="Akapitzlist"/>
        <w:numPr>
          <w:ilvl w:val="0"/>
          <w:numId w:val="1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grysów granitowych - do 16%,</w:t>
      </w:r>
    </w:p>
    <w:p w:rsidR="00986619" w:rsidRPr="00A8090E" w:rsidRDefault="00986619" w:rsidP="00592EA9">
      <w:pPr>
        <w:pStyle w:val="Akapitzlist"/>
        <w:numPr>
          <w:ilvl w:val="0"/>
          <w:numId w:val="19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grysów bazaltowych i innych - do 8%,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nasiąkliwość - do 1,2%,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mrozoodporność według metody bezpośredniej - do 2%,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mrozoodporność wg zmodyfikowane] metody bezpośredniej do 10%,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reaktywność alkaliczna z cementem określona wg normy PN-EN 480-12:2006(u) -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480-1222008 nie powinna wywoływ</w:t>
      </w:r>
      <w:r w:rsidR="00986619" w:rsidRPr="00A8090E">
        <w:rPr>
          <w:rFonts w:ascii="Calibri Light" w:hAnsi="Calibri Light" w:cs="Times New Roman"/>
          <w:sz w:val="24"/>
          <w:szCs w:val="24"/>
        </w:rPr>
        <w:t>ać zwiększenia wymiarów liniowych ponad 0,1%,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związków siarki - do 0,1%,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zanieczyszczeń obcych - do 0,25%,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zawartość zanieczyszczeń organicznych, nie dających ba</w:t>
      </w:r>
      <w:r w:rsidR="00592EA9" w:rsidRPr="00A8090E">
        <w:rPr>
          <w:rFonts w:ascii="Calibri Light" w:hAnsi="Calibri Light" w:cs="Times New Roman"/>
          <w:sz w:val="24"/>
          <w:szCs w:val="24"/>
        </w:rPr>
        <w:t>rw</w:t>
      </w:r>
      <w:r w:rsidRPr="00A8090E">
        <w:rPr>
          <w:rFonts w:ascii="Calibri Light" w:hAnsi="Calibri Light" w:cs="Times New Roman"/>
          <w:sz w:val="24"/>
          <w:szCs w:val="24"/>
        </w:rPr>
        <w:t>y ciemniejszej od wzorcowej.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Kruszywem drobnym powinny być piaski o uziarnieniu do 2 mm pochodzenia rzecznego lub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kompozycja piasku rzecznego i kopalnianego uszlachetnionego.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Zawartość poszczególnych frakcji w stosie okruchowym piasku powinna się mieścić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granicach: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do 0,25 mm -14+19%,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do 0,50 mm - 33+48%,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do 1,00 mm - 53+76%.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Piasek powinien spełniać następujące wymagania: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zawartość pyłów mineralnych - do 1,5%,</w:t>
      </w:r>
    </w:p>
    <w:p w:rsidR="00592EA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reaktywność alkaliczna z cementem określona wg normy PN-EN 480-12.2006(u) </w:t>
      </w:r>
      <w:r w:rsidRPr="00A8090E">
        <w:rPr>
          <w:rFonts w:ascii="Calibri Light" w:hAnsi="Calibri Light" w:cs="Times New Roman"/>
          <w:sz w:val="24"/>
          <w:szCs w:val="24"/>
        </w:rPr>
        <w:t xml:space="preserve">– 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480-12</w:t>
      </w:r>
      <w:r w:rsidR="00592EA9" w:rsidRPr="00A8090E">
        <w:rPr>
          <w:rFonts w:ascii="Calibri Light" w:hAnsi="Calibri Light" w:cs="Times New Roman"/>
          <w:sz w:val="24"/>
          <w:szCs w:val="24"/>
        </w:rPr>
        <w:t>:</w:t>
      </w:r>
      <w:r w:rsidRPr="00A8090E">
        <w:rPr>
          <w:rFonts w:ascii="Calibri Light" w:hAnsi="Calibri Light" w:cs="Times New Roman"/>
          <w:sz w:val="24"/>
          <w:szCs w:val="24"/>
        </w:rPr>
        <w:t>2008 nie powinna wywoływać zwiększenia wymiarów liniowych ponad 0,1%,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zawartość związków siarki - do 0,2%,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zawartość zanieczyszczeń obcych - do 0,25%,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zawartość zanieczyszczeń organicznych - nie dająca ba</w:t>
      </w:r>
      <w:r w:rsidRPr="00A8090E">
        <w:rPr>
          <w:rFonts w:ascii="Calibri Light" w:hAnsi="Calibri Light" w:cs="Times New Roman"/>
          <w:sz w:val="24"/>
          <w:szCs w:val="24"/>
        </w:rPr>
        <w:t>rw</w:t>
      </w:r>
      <w:r w:rsidR="00986619" w:rsidRPr="00A8090E">
        <w:rPr>
          <w:rFonts w:ascii="Calibri Light" w:hAnsi="Calibri Light" w:cs="Times New Roman"/>
          <w:sz w:val="24"/>
          <w:szCs w:val="24"/>
        </w:rPr>
        <w:t>y ciemniejszej od wzorcowej,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986619" w:rsidRPr="00A8090E">
        <w:rPr>
          <w:rFonts w:ascii="Calibri Light" w:hAnsi="Calibri Light" w:cs="Times New Roman"/>
          <w:sz w:val="24"/>
          <w:szCs w:val="24"/>
        </w:rPr>
        <w:t>w kruszywie drobnym nie dopuszcza się grudek gliny.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Piasek </w:t>
      </w:r>
      <w:r w:rsidR="00592EA9" w:rsidRPr="00A8090E">
        <w:rPr>
          <w:rFonts w:ascii="Calibri Light" w:hAnsi="Calibri Light" w:cs="Times New Roman"/>
          <w:sz w:val="24"/>
          <w:szCs w:val="24"/>
        </w:rPr>
        <w:t>pochodzący z każ</w:t>
      </w:r>
      <w:r w:rsidRPr="00A8090E">
        <w:rPr>
          <w:rFonts w:ascii="Calibri Light" w:hAnsi="Calibri Light" w:cs="Times New Roman"/>
          <w:sz w:val="24"/>
          <w:szCs w:val="24"/>
        </w:rPr>
        <w:t>dej dostawy musi b</w:t>
      </w:r>
      <w:r w:rsidR="00592EA9" w:rsidRPr="00A8090E">
        <w:rPr>
          <w:rFonts w:ascii="Calibri Light" w:hAnsi="Calibri Light" w:cs="Times New Roman"/>
          <w:sz w:val="24"/>
          <w:szCs w:val="24"/>
        </w:rPr>
        <w:t>yć poddany badaniom obejmującym: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oznaczenie składu ziarnowego wg normy PN-EN 933-1:2000 lub PN-EN 933-211999,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oznaczenie zawartości zanieczyszczeń obcych wg normy PN-EN 933-T2000,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oznaczenie zawartości grudek gliny, które oznacza się podobnie, jak zawartość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zanieczyszczeń obcych,</w:t>
      </w:r>
    </w:p>
    <w:p w:rsidR="00592EA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oznaczenie zawartości pyłów mineralnych wg normy PN-EN 933-8.2001,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933-9:2001 lub PN-EN 933-1012002 - 933-9:2009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Dostawca kruszywa jest zobowiązany do przekazania dla każdej partii kruszywa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wyników jego pełnych badań wg normy PN-EN 932 i PN-EN 933 oraz wyników badania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specjalnego dotyczące reaktywności alkalicznej w terminach przewidzianych przez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Inspektora nadzoru.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przypadku, gdy kontrola wykaże niezgodność cech danego kruszywa z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wymaganiami normy PN-EN 932 i PN-EN 933, użycie takiego kruszywa może nastąpić po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jego uszlachetnieniu (np. przez płukanie lub dodanie odpowiednich frakcji kruszywa) i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ponownym sprawdzeniu. Należy prowadzić bieżącą kontrolę wilgotności kruszywa wg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normy PN-EN 1097-6:2002 dla korygowania receptury roboczej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2.2</w:t>
      </w:r>
      <w:r w:rsidR="00592EA9" w:rsidRPr="00A8090E">
        <w:rPr>
          <w:rFonts w:ascii="Calibri Light" w:hAnsi="Calibri Light" w:cs="Times New Roman"/>
          <w:sz w:val="24"/>
          <w:szCs w:val="24"/>
        </w:rPr>
        <w:t>.</w:t>
      </w:r>
      <w:r w:rsidRPr="00A8090E">
        <w:rPr>
          <w:rFonts w:ascii="Calibri Light" w:hAnsi="Calibri Light" w:cs="Times New Roman"/>
          <w:sz w:val="24"/>
          <w:szCs w:val="24"/>
        </w:rPr>
        <w:t>3 Woda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przygotowania mieszanki betonowej i skrapiania podłoża stosować można wodę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odpowiadającą wymaganiom normy PN-EN 1008-112004 „Woda zarobowa do betonu</w:t>
      </w:r>
      <w:r w:rsidR="00592EA9" w:rsidRPr="00A8090E">
        <w:rPr>
          <w:rFonts w:ascii="Calibri Light" w:hAnsi="Calibri Light" w:cs="Times New Roman"/>
          <w:sz w:val="24"/>
          <w:szCs w:val="24"/>
        </w:rPr>
        <w:t>”</w:t>
      </w:r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Specyfikacja pobierania próbek, badanie i ocena przydatności wody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do betonu,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tym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wody odzyskanej z procesów produkcji betonu". Bez badań laboratoryjnych mo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na stosować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wodociągową wodę pitną.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Niedozwolone jest użycie wód ściekowych, kanalizacyjnych, bagiennych oraz wód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zawierających tłuszcze organiczne, oleje i muł.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2.2.4 Domieszki i dodatki do betonu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Zaleca się stosowanie do mieszanek betonowych do</w:t>
      </w:r>
      <w:r w:rsidR="00592EA9" w:rsidRPr="00A8090E">
        <w:rPr>
          <w:rFonts w:ascii="Calibri Light" w:hAnsi="Calibri Light" w:cs="Times New Roman"/>
          <w:sz w:val="24"/>
          <w:szCs w:val="24"/>
        </w:rPr>
        <w:t>mieszek chemicznych o działaniu: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napowietrzającym,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uplastyczniającym,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przyśpieszającym lub opó</w:t>
      </w:r>
      <w:r w:rsidR="00592EA9" w:rsidRPr="00A8090E">
        <w:rPr>
          <w:rFonts w:ascii="Calibri Light" w:hAnsi="Calibri Light" w:cs="Times New Roman"/>
          <w:sz w:val="24"/>
          <w:szCs w:val="24"/>
        </w:rPr>
        <w:t>ź</w:t>
      </w:r>
      <w:r w:rsidRPr="00A8090E">
        <w:rPr>
          <w:rFonts w:ascii="Calibri Light" w:hAnsi="Calibri Light" w:cs="Times New Roman"/>
          <w:sz w:val="24"/>
          <w:szCs w:val="24"/>
        </w:rPr>
        <w:t>niającym wiązanie.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 się stosowanie domieszek kompleksowych: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napowietrzająco-uplastyczniających,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prz</w:t>
      </w:r>
      <w:r w:rsidR="00592EA9" w:rsidRPr="00A8090E">
        <w:rPr>
          <w:rFonts w:ascii="Calibri Light" w:hAnsi="Calibri Light" w:cs="Times New Roman"/>
          <w:sz w:val="24"/>
          <w:szCs w:val="24"/>
        </w:rPr>
        <w:t>yśpieszająco-uplastyczniających.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Domieszki do betonów muszą mieć aprobaty, wydane przez Instytut Techniki Budowlanej lub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Instytut Dróg i Mostów oraz posiadać atest producenta.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2.3 Beton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Beton do konstrukcji obiektów kubaturo</w:t>
      </w:r>
      <w:r w:rsidR="00592EA9" w:rsidRPr="00A8090E">
        <w:rPr>
          <w:rFonts w:ascii="Calibri Light" w:hAnsi="Calibri Light" w:cs="Times New Roman"/>
          <w:sz w:val="24"/>
          <w:szCs w:val="24"/>
        </w:rPr>
        <w:t>w</w:t>
      </w:r>
      <w:r w:rsidRPr="00A8090E">
        <w:rPr>
          <w:rFonts w:ascii="Calibri Light" w:hAnsi="Calibri Light" w:cs="Times New Roman"/>
          <w:sz w:val="24"/>
          <w:szCs w:val="24"/>
        </w:rPr>
        <w:t>ych musi spełniać następujące wymagania: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nasiąkliwość - do 5%; badanie wg normy PN-EN 206-122003,</w:t>
      </w:r>
    </w:p>
    <w:p w:rsidR="00592EA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mrozoodporność - ubytek masy nie większy od 5%, spadek wytrzymałości na ściskanie nie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większy niż 20% po 150 cyklach zamrażania i odmrażania (F150); badanie wg normy PN-EN206-1:2003,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wodoszczelność - większa od 0,8MPa (W8),</w:t>
      </w:r>
    </w:p>
    <w:p w:rsidR="00986619" w:rsidRPr="00A8090E" w:rsidRDefault="00592EA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wskaźnik wodno-cementowy (w/</w:t>
      </w:r>
      <w:r w:rsidR="00986619" w:rsidRPr="00A8090E">
        <w:rPr>
          <w:rFonts w:ascii="Calibri Light" w:hAnsi="Calibri Light" w:cs="Times New Roman"/>
          <w:sz w:val="24"/>
          <w:szCs w:val="24"/>
        </w:rPr>
        <w:t>c) - ma być mniejszy od 0,5.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Skład mieszanki betonowej powinien być ustalony zgodnie z normą PN-EN 206-112003 tak,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aby przy najmniejszej ilości wody zapewnić szczelne u</w:t>
      </w:r>
      <w:r w:rsidR="00592EA9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o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enie mieszanki w wyniku zagęszczania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przez wibrowanie. Skład mieszanki betonowej ustala laboratorium Wykonawcy lub wytwórni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betonów i wymaga on zatwierdzenia przez inspektora nadzoru.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Stosunek poszczególnych frakcji kruszywa grubego ustalany doświadczalnie powinien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odpowiadać najmniejszej jamistości.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Zawartość piasku w stosie okruchowym powinna być jak najmniejsza i jednocześnie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zapewniać niezbędną urabialność przy zagęszczeniu przez wibrowanie oraz nie powinna być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większa </w:t>
      </w:r>
      <w:r w:rsidR="00A8090E" w:rsidRPr="00A8090E">
        <w:rPr>
          <w:rFonts w:ascii="Calibri Light" w:hAnsi="Calibri Light" w:cs="Times New Roman"/>
          <w:sz w:val="24"/>
          <w:szCs w:val="24"/>
        </w:rPr>
        <w:t>ni</w:t>
      </w:r>
      <w:r w:rsid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42% przy kruszywie grubym do 16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Optymalną zawartość piasku w mieszance betonowej ustala się następujące: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z ustalonym składem kruszywa grubego wykonuje się kilka (3+5) mieszanek betonowych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</w:t>
      </w:r>
      <w:r w:rsidRPr="00A8090E">
        <w:rPr>
          <w:rFonts w:ascii="Calibri Light" w:hAnsi="Calibri Light" w:cs="Times New Roman"/>
          <w:sz w:val="24"/>
          <w:szCs w:val="24"/>
        </w:rPr>
        <w:t>o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ustalonym teoretycznie stosunku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wlc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i o wymaganej konsystencji zawierających ró</w:t>
      </w:r>
      <w:r w:rsidR="00592EA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ną, ale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nie większą od dopuszczalnej, ilość piasku,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 optymalną ilość piasku przyjmuje się taką, przy której mieszanka betonowa zagęszczona</w:t>
      </w:r>
      <w:r w:rsidR="00592EA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przez wibrowanie charakteryzuje się największą masą objętościową.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Wartość parametru A do wzoru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Bolomey'a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stosowanego do wyznaczenia wskaźnika w</w:t>
      </w:r>
      <w:r w:rsidR="00E2446E" w:rsidRPr="00A8090E">
        <w:rPr>
          <w:rFonts w:ascii="Calibri Light" w:hAnsi="Calibri Light" w:cs="Times New Roman"/>
          <w:sz w:val="24"/>
          <w:szCs w:val="24"/>
        </w:rPr>
        <w:t>/</w:t>
      </w:r>
      <w:r w:rsidRPr="00A8090E">
        <w:rPr>
          <w:rFonts w:ascii="Calibri Light" w:hAnsi="Calibri Light" w:cs="Times New Roman"/>
          <w:sz w:val="24"/>
          <w:szCs w:val="24"/>
        </w:rPr>
        <w:t>c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charakteryzującego mieszankę betonową należy określić doświadczalnie Współczynnik ten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wyznacza się na podstawie uzyskanych wytrzymałości betonu z mieszanek o ró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nych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wartościach w</w:t>
      </w:r>
      <w:r w:rsidR="00E2446E" w:rsidRPr="00A8090E">
        <w:rPr>
          <w:rFonts w:ascii="Calibri Light" w:hAnsi="Calibri Light" w:cs="Times New Roman"/>
          <w:sz w:val="24"/>
          <w:szCs w:val="24"/>
        </w:rPr>
        <w:t>/</w:t>
      </w:r>
      <w:r w:rsidRPr="00A8090E">
        <w:rPr>
          <w:rFonts w:ascii="Calibri Light" w:hAnsi="Calibri Light" w:cs="Times New Roman"/>
          <w:sz w:val="24"/>
          <w:szCs w:val="24"/>
        </w:rPr>
        <w:t>c (mniejszych i większych od wartości przewidywanej teoretycznie) wykonanych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ze stosowanych materiałów. Dla teoretycznego ustalenia wartości wskaźnika w</w:t>
      </w:r>
      <w:r w:rsidR="00E2446E" w:rsidRPr="00A8090E">
        <w:rPr>
          <w:rFonts w:ascii="Calibri Light" w:hAnsi="Calibri Light" w:cs="Times New Roman"/>
          <w:sz w:val="24"/>
          <w:szCs w:val="24"/>
        </w:rPr>
        <w:t>/</w:t>
      </w:r>
      <w:r w:rsidRPr="00A8090E">
        <w:rPr>
          <w:rFonts w:ascii="Calibri Light" w:hAnsi="Calibri Light" w:cs="Times New Roman"/>
          <w:sz w:val="24"/>
          <w:szCs w:val="24"/>
        </w:rPr>
        <w:t>c w mieszance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mo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na skorzystać z wartości parametru A podawanego w literaturze fachowej.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Maksymalne ilości cementu w zależności od klasy betonu są następujące: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- 400 kg/m= - dla betonu klas B25 i B30,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- 450 kg/ma - dla betonu klas B35 i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wyż</w:t>
      </w:r>
      <w:r w:rsidRPr="00A8090E">
        <w:rPr>
          <w:rFonts w:ascii="Calibri Light" w:hAnsi="Calibri Light" w:cs="Times New Roman"/>
          <w:sz w:val="24"/>
          <w:szCs w:val="24"/>
        </w:rPr>
        <w:t>szych.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Przy projektowaniu składu mieszanki betonowej zagęszczanej przez wibrowanie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i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dojrzewającej w warunkach naturalnych (średnia temperatura dobowa nie niższa niż 10"C),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średnią wymaganą wytrzyma</w:t>
      </w:r>
      <w:r w:rsidR="00E2446E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ość na ściskanie należy określić jako równą 1,3 C (gdzie C -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wyt</w:t>
      </w:r>
      <w:r w:rsidR="00E2446E" w:rsidRPr="00A8090E">
        <w:rPr>
          <w:rFonts w:ascii="Calibri Light" w:hAnsi="Calibri Light" w:cs="Times New Roman"/>
          <w:sz w:val="24"/>
          <w:szCs w:val="24"/>
        </w:rPr>
        <w:t>r</w:t>
      </w:r>
      <w:r w:rsidRPr="00A8090E">
        <w:rPr>
          <w:rFonts w:ascii="Calibri Light" w:hAnsi="Calibri Light" w:cs="Times New Roman"/>
          <w:sz w:val="24"/>
          <w:szCs w:val="24"/>
        </w:rPr>
        <w:t xml:space="preserve">zymałość charakterystyczna w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).</w:t>
      </w:r>
    </w:p>
    <w:p w:rsidR="00E2446E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Zawartość powietrza w mieszance betonowej badana metodą ciśnien</w:t>
      </w:r>
      <w:r w:rsidR="00E2446E" w:rsidRPr="00A8090E">
        <w:rPr>
          <w:rFonts w:ascii="Calibri Light" w:hAnsi="Calibri Light" w:cs="Times New Roman"/>
          <w:sz w:val="24"/>
          <w:szCs w:val="24"/>
        </w:rPr>
        <w:t>i</w:t>
      </w:r>
      <w:r w:rsidRPr="00A8090E">
        <w:rPr>
          <w:rFonts w:ascii="Calibri Light" w:hAnsi="Calibri Light" w:cs="Times New Roman"/>
          <w:sz w:val="24"/>
          <w:szCs w:val="24"/>
        </w:rPr>
        <w:t xml:space="preserve">ową wg normy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206-122003 nie powinna przekraczać: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wartości 2% - w przypadku niestosowania domieszek napowietrzających,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wart</w:t>
      </w:r>
      <w:r w:rsidR="00E2446E" w:rsidRPr="00A8090E">
        <w:rPr>
          <w:rFonts w:ascii="Calibri Light" w:hAnsi="Calibri Light" w:cs="Times New Roman"/>
          <w:sz w:val="24"/>
          <w:szCs w:val="24"/>
        </w:rPr>
        <w:t>ości 3,5+5,5% - dla betonu naraż</w:t>
      </w:r>
      <w:r w:rsidRPr="00A8090E">
        <w:rPr>
          <w:rFonts w:ascii="Calibri Light" w:hAnsi="Calibri Light" w:cs="Times New Roman"/>
          <w:sz w:val="24"/>
          <w:szCs w:val="24"/>
        </w:rPr>
        <w:t>onego na czynniki atmosferyczne, przy uziarnieniu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kruszywa do 16 mm,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wartości 4,5+6,5% - dla betonu narażonego na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staly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dostęp wody przed zamarznięciem przy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uziarnieniu kruszywa do 16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Konsystencja mieszanek betonowych powinna być nie rzadsza od plastycznej, oznaczonej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normie symbolem K-3. Sprawdzanie konsystencji mieszanki przeprowadza się podczas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projektowania jej składu i następnie przy wytwarzaniu.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 się dwie metody badania: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metodą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Ve-Be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metodą sto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ka opadowego.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Ró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nice pomiędzy zało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oną konsystencją mieszanki a kontrolowaną metodami określonymi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normie PN-EN 206-1.2003 nie mogą przekraczać: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±20% wartości wskaźnika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Ve-Be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±10 mm przy pomiarze sto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kiem opadowym.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Pomiaru konsystencji mieszanek K1 do K3 (wg normy PN-EN 206-1.2003) trzeba dokonać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aparatem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Ve-Be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konsystencji plastycznej K3 dopuszcza się na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budowie pomiar przy pomocy stoż</w:t>
      </w:r>
      <w:r w:rsidRPr="00A8090E">
        <w:rPr>
          <w:rFonts w:ascii="Calibri Light" w:hAnsi="Calibri Light" w:cs="Times New Roman"/>
          <w:sz w:val="24"/>
          <w:szCs w:val="24"/>
        </w:rPr>
        <w:t>ka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opadowego.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2.4 Warunki przyjęcia na budowę materiałów i </w:t>
      </w:r>
      <w:r w:rsidR="00AF7A07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wyrobów do robót betonowych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Materiały i wyroby do robót betonowych mogą być przyjęte na budowę, jeśli spełniają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następujące warunki: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są zgodne z ich wyszczególnieniem i charakterystyką podaną w dokumentacji projektowej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</w:t>
      </w:r>
      <w:r w:rsidRPr="00A8090E">
        <w:rPr>
          <w:rFonts w:ascii="Calibri Light" w:hAnsi="Calibri Light" w:cs="Times New Roman"/>
          <w:sz w:val="24"/>
          <w:szCs w:val="24"/>
        </w:rPr>
        <w:t>i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specyfikacji technicznej (szczegółowej),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- są właściwie opakowane, firmowo zamknięte (bez oznak naruszenia zamknięć)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i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oznakowane (pełna nazwa wyrobu, ewentualnie nazwa handlowa oraz symbol handlowy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wyrobu),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producent dostarczył dokumenty świadczące o dopuszczeniu do obrotu l powszechnego lub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spełniają wymagania wynikające </w:t>
      </w:r>
      <w:r w:rsidR="00E2446E" w:rsidRPr="00A8090E">
        <w:rPr>
          <w:rFonts w:ascii="Calibri Light" w:hAnsi="Calibri Light" w:cs="Times New Roman"/>
          <w:sz w:val="24"/>
          <w:szCs w:val="24"/>
        </w:rPr>
        <w:t>z ich terminu przydatności do uż</w:t>
      </w:r>
      <w:r w:rsidRPr="00A8090E">
        <w:rPr>
          <w:rFonts w:ascii="Calibri Light" w:hAnsi="Calibri Light" w:cs="Times New Roman"/>
          <w:sz w:val="24"/>
          <w:szCs w:val="24"/>
        </w:rPr>
        <w:t>ycia</w:t>
      </w:r>
      <w:r w:rsidR="00E2446E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Przyjęcie materiałów i wyrobów na budowę powinno być potwierdzone wpisem do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dziennika budowy lub protokołem przyjęcia materiałów.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2.5 Warunki przechowywania materiałów i wyrobów do robót betonowych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Materiały i wyroby do robót betonowych powinny być przechowywane i magazynowane zgodnie z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instrukcją producenta oraz wymaganiami odpowiednich dokumentów odniesienia tj. norm bąd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ź </w:t>
      </w:r>
      <w:r w:rsidRPr="00A8090E">
        <w:rPr>
          <w:rFonts w:ascii="Calibri Light" w:hAnsi="Calibri Light" w:cs="Times New Roman"/>
          <w:sz w:val="24"/>
          <w:szCs w:val="24"/>
        </w:rPr>
        <w:t>aprobat technicznych.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Pomieszczenie magazynowe do przechowywania materiałów i wyrobów opakowanych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powinno być kryte, suche oraz zabezpieczone przed zawilgoceniem, opadami atmosferycznymi,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przemarznięciem i przed działaniem promieni słonecznych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Wyroby konfekcjonowane powinny być przechowywane w oryginalnych, zamkniętych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opakowaniach w temperaturze powy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ej +5C a poni</w:t>
      </w:r>
      <w:r w:rsidR="00E2446E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ej +35°C. Wyroby pakowane w worki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powinny być ukł</w:t>
      </w:r>
      <w:r w:rsidRPr="00A8090E">
        <w:rPr>
          <w:rFonts w:ascii="Calibri Light" w:hAnsi="Calibri Light" w:cs="Times New Roman"/>
          <w:sz w:val="24"/>
          <w:szCs w:val="24"/>
        </w:rPr>
        <w:t>adane na paletach lub drewnianej wentylowanej podłodze, w ilości warstw nie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większej niż 10</w:t>
      </w:r>
      <w:r w:rsidR="00E2446E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Jeżeli nie ma możliwości poboru wody na miejscu wykonywania robót, to wodę 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należy </w:t>
      </w:r>
      <w:r w:rsidRPr="00A8090E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E2446E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przetrzymywano materiały mogące zmienić skład chemiczny wody.</w:t>
      </w:r>
    </w:p>
    <w:p w:rsidR="00986619" w:rsidRPr="00A8090E" w:rsidRDefault="00986619" w:rsidP="00E2446E">
      <w:pPr>
        <w:pStyle w:val="Nagwek1"/>
        <w:rPr>
          <w:rFonts w:ascii="Calibri Light" w:hAnsi="Calibri Light"/>
        </w:rPr>
      </w:pPr>
      <w:bookmarkStart w:id="2" w:name="_Toc518293593"/>
      <w:r w:rsidRPr="00A8090E">
        <w:rPr>
          <w:rFonts w:ascii="Calibri Light" w:hAnsi="Calibri Light"/>
        </w:rPr>
        <w:t>3. WYMAGANIA DOTYCZĄCE SPRZĘTU, MASZYN I NARZĘDZI</w:t>
      </w:r>
      <w:bookmarkEnd w:id="2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3.1 Ogólne wymagania dotyczące sprzętu podano w ST „Wymagania ogólne”, Kod CPV</w:t>
      </w:r>
      <w:r w:rsidR="00E2446E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3.2 Sprzęt do wykonywania robót betonowych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Uwaga. W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specyfikacji szczegółowej należ</w:t>
      </w:r>
      <w:r w:rsidRPr="00A8090E">
        <w:rPr>
          <w:rFonts w:ascii="Calibri Light" w:hAnsi="Calibri Light" w:cs="Times New Roman"/>
          <w:sz w:val="24"/>
          <w:szCs w:val="24"/>
        </w:rPr>
        <w:t>y w pkt. 3.2.1.f3.2.5. uściślić rodzaj maszyny lub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sprzętu oraz ich parametry techniczne.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Wykonawca jest zobowiązany do u</w:t>
      </w:r>
      <w:r w:rsidR="00BF617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ywania takiego sprzętu i narzędzi, które nie spowodują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niekorzystnego wpływu na jakość materiałów i wykonywanych robót oraz będą przyjazne dla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środowiska.</w:t>
      </w:r>
    </w:p>
    <w:p w:rsidR="00BF617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wykonywania robót betonowych należy stosować następujący sprzęt i narzędzia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pomocnicze</w:t>
      </w:r>
      <w:r w:rsidR="00BF6179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3.2.1 Dozowanie składników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Dozatory muszą mieć aktualne świadectwo legalizacji Składniki muszą być dozowane wagowo.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3.2.2 Mieszanie składników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Mieszanie składników musi odbywać się wyłącznie w betoniarkach o wymuszonym działaniu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(zabrania się stosować mieszarek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wolnospadowych</w:t>
      </w:r>
      <w:proofErr w:type="spellEnd"/>
      <w:r w:rsidR="00AF7A07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).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3.2.3 Transport mieszanki betonowej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transportu zewnętrznego mieszanek betonowych należy stosować mieszalniki samochodowe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(tzw. ,,</w:t>
      </w:r>
      <w:r w:rsidR="00BF6179" w:rsidRPr="00A8090E">
        <w:rPr>
          <w:rFonts w:ascii="Calibri Light" w:hAnsi="Calibri Light" w:cs="Times New Roman"/>
          <w:sz w:val="24"/>
          <w:szCs w:val="24"/>
        </w:rPr>
        <w:t>gruszki“). Ilość „gruszek” należ</w:t>
      </w:r>
      <w:r w:rsidRPr="00A8090E">
        <w:rPr>
          <w:rFonts w:ascii="Calibri Light" w:hAnsi="Calibri Light" w:cs="Times New Roman"/>
          <w:sz w:val="24"/>
          <w:szCs w:val="24"/>
        </w:rPr>
        <w:t>y dobrać tak, aby zapewnić wymaganą szybkość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betonowania z uwzględnieniem odległości dowozu, czasu twardnienia betonu oraz koniecznej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rezerwy w przypadku awarii samochodu. Niedozwolone jest stosowanie samochodów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skrzyniowych ani wywrotek.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3.2.4 Podawanie mieszanki</w:t>
      </w:r>
    </w:p>
    <w:p w:rsidR="00986619" w:rsidRPr="00A8090E" w:rsidRDefault="00BF617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podawania mieszanek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stosować pojemniki lub pompy do podawania mieszanek</w:t>
      </w:r>
      <w:r w:rsidRPr="00A8090E">
        <w:rPr>
          <w:rFonts w:ascii="Calibri Light" w:hAnsi="Calibri Light" w:cs="Times New Roman"/>
          <w:sz w:val="24"/>
          <w:szCs w:val="24"/>
        </w:rPr>
        <w:t xml:space="preserve"> plastycznych. Dopuszcza się takż</w:t>
      </w:r>
      <w:r w:rsidR="00986619" w:rsidRPr="00A8090E">
        <w:rPr>
          <w:rFonts w:ascii="Calibri Light" w:hAnsi="Calibri Light" w:cs="Times New Roman"/>
          <w:sz w:val="24"/>
          <w:szCs w:val="24"/>
        </w:rPr>
        <w:t>e przenośniki taśmowe jednosekcyjne do podawania mieszanki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na odległość nie większą ni</w:t>
      </w:r>
      <w:r w:rsidRPr="00A8090E">
        <w:rPr>
          <w:rFonts w:ascii="Calibri Light" w:hAnsi="Calibri Light" w:cs="Times New Roman"/>
          <w:sz w:val="24"/>
          <w:szCs w:val="24"/>
        </w:rPr>
        <w:t>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10 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3.2.5 Zagęszczanie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zagęszczania mieszanki betonowej stosować wibratory wgłębne o częstotliwości min. 6000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drgań/min. z buł</w:t>
      </w:r>
      <w:r w:rsidRPr="00A8090E">
        <w:rPr>
          <w:rFonts w:ascii="Calibri Light" w:hAnsi="Calibri Light" w:cs="Times New Roman"/>
          <w:sz w:val="24"/>
          <w:szCs w:val="24"/>
        </w:rPr>
        <w:t>awami o średnicy nie większej od 0,65 odległości między prętami zbrojenia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krzy</w:t>
      </w:r>
      <w:r w:rsidR="00BF617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ującymi się w płaszczyźnie poziomej.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Belki i łaty wibracyjne stosowane do wyrównywania powierzchni betonu powinny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charakteryzować się jednakowymi drganiami na całej długości.</w:t>
      </w:r>
    </w:p>
    <w:p w:rsidR="00986619" w:rsidRPr="00A8090E" w:rsidRDefault="00986619" w:rsidP="00BF6179">
      <w:pPr>
        <w:pStyle w:val="Nagwek1"/>
        <w:rPr>
          <w:rFonts w:ascii="Calibri Light" w:hAnsi="Calibri Light"/>
        </w:rPr>
      </w:pPr>
      <w:bookmarkStart w:id="3" w:name="_Toc518293594"/>
      <w:r w:rsidRPr="00A8090E">
        <w:rPr>
          <w:rFonts w:ascii="Calibri Light" w:hAnsi="Calibri Light"/>
        </w:rPr>
        <w:t>4. WYMAGANIA DOTYCZĄCE TRANSPORTU</w:t>
      </w:r>
      <w:bookmarkEnd w:id="3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ogólne", Kod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4.2. Transport cementu i przechowywanie cementu - wg PN-EN 197-1:2002</w:t>
      </w:r>
    </w:p>
    <w:p w:rsidR="00986619" w:rsidRPr="00A8090E" w:rsidRDefault="00986619" w:rsidP="00BF6179">
      <w:pPr>
        <w:pStyle w:val="Akapitzlist"/>
        <w:numPr>
          <w:ilvl w:val="0"/>
          <w:numId w:val="2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Cement wysyłany w opakowaniu powinien być pakowany w worki papierowe WK co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najmniej trzywarstwowe wg PN-EN 197-1:2002.</w:t>
      </w:r>
    </w:p>
    <w:p w:rsidR="00986619" w:rsidRPr="00A8090E" w:rsidRDefault="00BF6179" w:rsidP="00986619">
      <w:pPr>
        <w:pStyle w:val="Akapitzlist"/>
        <w:numPr>
          <w:ilvl w:val="0"/>
          <w:numId w:val="2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Masa worka z c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ementem powinna wynosić 50±2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kg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>. Kolory rozpoznawcze worków oraz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napisy na workach powinny być zgodne z PN-EN 197-1.2002.</w:t>
      </w:r>
    </w:p>
    <w:p w:rsidR="00986619" w:rsidRPr="00A8090E" w:rsidRDefault="00986619" w:rsidP="00986619">
      <w:pPr>
        <w:pStyle w:val="Akapitzlist"/>
        <w:numPr>
          <w:ilvl w:val="0"/>
          <w:numId w:val="2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cementu luzem należy stosować cementowagony i cementosamochody wyposażone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we wsypy umo</w:t>
      </w:r>
      <w:r w:rsidR="00BF6179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liwiające grawitacyjne napełnianie zbiorników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i urządzenie do ładowania i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</w:t>
      </w:r>
      <w:r w:rsidR="00BF6179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adowania cementu. Cement wysyłany luzem powinien mieć identyfikator zawierający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dane zgodnie Z PN-EN 197-1'2002.</w:t>
      </w:r>
    </w:p>
    <w:p w:rsidR="00986619" w:rsidRPr="00A8090E" w:rsidRDefault="00986619" w:rsidP="00986619">
      <w:pPr>
        <w:pStyle w:val="Akapitzlist"/>
        <w:numPr>
          <w:ilvl w:val="0"/>
          <w:numId w:val="2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ka</w:t>
      </w:r>
      <w:r w:rsidR="00CC466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dej partii dostarczanego cementu powinien być dołączony dokument dostawy</w:t>
      </w:r>
      <w:r w:rsidR="00BF617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zawierający dane oraz sygnaturę odbiorczą kontroli jakości wg PN-B-197-112002.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4.3 Magazynowanie kruszywa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Kruszywo należy przechowywać na dobrze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zagęszczonym i odwodnionym podł</w:t>
      </w:r>
      <w:r w:rsidRPr="00A8090E">
        <w:rPr>
          <w:rFonts w:ascii="Calibri Light" w:hAnsi="Calibri Light" w:cs="Times New Roman"/>
          <w:sz w:val="24"/>
          <w:szCs w:val="24"/>
        </w:rPr>
        <w:t>o</w:t>
      </w:r>
      <w:r w:rsidR="00CC466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u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Pr="00A8090E">
        <w:rPr>
          <w:rFonts w:ascii="Calibri Light" w:hAnsi="Calibri Light" w:cs="Times New Roman"/>
          <w:sz w:val="24"/>
          <w:szCs w:val="24"/>
        </w:rPr>
        <w:t>w warunkach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zabezpieczających je przed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rozfrakcjowaniem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, zanieczyszczeniem oraz zmieszaniem z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kruszywem innych klas petrograficznych, asortymentów, marek i gatunków.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4.4 Ogólne zasady transportu masy betonowej</w:t>
      </w:r>
    </w:p>
    <w:p w:rsidR="00986619" w:rsidRPr="00A8090E" w:rsidRDefault="00CC4668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Masę betonową należ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y transportować środkami nie powodującymi segregacji ani zmian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="00986619" w:rsidRPr="00A8090E">
        <w:rPr>
          <w:rFonts w:ascii="Calibri Light" w:hAnsi="Calibri Light" w:cs="Times New Roman"/>
          <w:sz w:val="24"/>
          <w:szCs w:val="24"/>
        </w:rPr>
        <w:t>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składzie masy w stosunku do stanu początkowego.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Masę betonowa </w:t>
      </w:r>
      <w:r w:rsidR="00CC4668" w:rsidRPr="00A8090E">
        <w:rPr>
          <w:rFonts w:ascii="Calibri Light" w:hAnsi="Calibri Light" w:cs="Times New Roman"/>
          <w:sz w:val="24"/>
          <w:szCs w:val="24"/>
        </w:rPr>
        <w:t>moż</w:t>
      </w:r>
      <w:r w:rsidRPr="00A8090E">
        <w:rPr>
          <w:rFonts w:ascii="Calibri Light" w:hAnsi="Calibri Light" w:cs="Times New Roman"/>
          <w:sz w:val="24"/>
          <w:szCs w:val="24"/>
        </w:rPr>
        <w:t>na transportować mieszalnikam</w:t>
      </w:r>
      <w:r w:rsidR="00CC4668" w:rsidRPr="00A8090E">
        <w:rPr>
          <w:rFonts w:ascii="Calibri Light" w:hAnsi="Calibri Light" w:cs="Times New Roman"/>
          <w:sz w:val="24"/>
          <w:szCs w:val="24"/>
        </w:rPr>
        <w:t>i samochodowymi (,,gruszkami”). I</w:t>
      </w:r>
      <w:r w:rsidRPr="00A8090E">
        <w:rPr>
          <w:rFonts w:ascii="Calibri Light" w:hAnsi="Calibri Light" w:cs="Times New Roman"/>
          <w:sz w:val="24"/>
          <w:szCs w:val="24"/>
        </w:rPr>
        <w:t>lość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gruszek należy dobrać tak, aby zapewnić wymaganą szybkość betonowania z uwzględnieniem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odległości dowozu, czasu twardnienia betonu oraz koniecznej rezerwy w przypadku awarii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samochodu. Niedozwolone jest stosowanie samochodów skrzyniowych ani wywrotek.</w:t>
      </w:r>
    </w:p>
    <w:p w:rsidR="00986619" w:rsidRPr="00A8090E" w:rsidRDefault="00CC4668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Czas trw</w:t>
      </w:r>
      <w:r w:rsidR="00986619" w:rsidRPr="00A8090E">
        <w:rPr>
          <w:rFonts w:ascii="Calibri Light" w:hAnsi="Calibri Light" w:cs="Times New Roman"/>
          <w:sz w:val="24"/>
          <w:szCs w:val="24"/>
        </w:rPr>
        <w:t>ania transportu i jego organizacja powinny zapewniać dostarczenie do miejsca,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układania masy betonowej o taki</w:t>
      </w:r>
      <w:r w:rsidRPr="00A8090E">
        <w:rPr>
          <w:rFonts w:ascii="Calibri Light" w:hAnsi="Calibri Light" w:cs="Times New Roman"/>
          <w:sz w:val="24"/>
          <w:szCs w:val="24"/>
        </w:rPr>
        <w:t>m stopniu ciekłości, jaki został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ustalony dla danego sposobu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zagęszczenia i rodzaju konstrukcji.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Czas transportu i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wbudowan</w:t>
      </w:r>
      <w:r w:rsidR="00CC4668" w:rsidRPr="00A8090E">
        <w:rPr>
          <w:rFonts w:ascii="Calibri Light" w:hAnsi="Calibri Light" w:cs="Times New Roman"/>
          <w:sz w:val="24"/>
          <w:szCs w:val="24"/>
        </w:rPr>
        <w:t>ia mieszanki nie powinien być dł</w:t>
      </w:r>
      <w:r w:rsidRPr="00A8090E">
        <w:rPr>
          <w:rFonts w:ascii="Calibri Light" w:hAnsi="Calibri Light" w:cs="Times New Roman"/>
          <w:sz w:val="24"/>
          <w:szCs w:val="24"/>
        </w:rPr>
        <w:t>u</w:t>
      </w:r>
      <w:r w:rsidR="00CC466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szy ni</w:t>
      </w:r>
      <w:r w:rsidR="00CC466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: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- 90 minut przy temperaturze otoczenia +15*C</w:t>
      </w:r>
    </w:p>
    <w:p w:rsidR="00986619" w:rsidRPr="00A8090E" w:rsidRDefault="00CC4668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70 minut przy temperaturze otoczenia +20°C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- 30 minut przy temperaturze otoczenia +30°C</w:t>
      </w:r>
    </w:p>
    <w:p w:rsidR="00986619" w:rsidRPr="00A8090E" w:rsidRDefault="00986619" w:rsidP="00CC4668">
      <w:pPr>
        <w:pStyle w:val="Nagwek1"/>
        <w:rPr>
          <w:rFonts w:ascii="Calibri Light" w:hAnsi="Calibri Light"/>
        </w:rPr>
      </w:pPr>
      <w:bookmarkStart w:id="4" w:name="_Toc518293595"/>
      <w:r w:rsidRPr="00A8090E">
        <w:rPr>
          <w:rFonts w:ascii="Calibri Light" w:hAnsi="Calibri Light"/>
        </w:rPr>
        <w:t>5. WYMAGANIA DOTYCZĄCE WYKONANIA ROBÓT</w:t>
      </w:r>
      <w:bookmarkEnd w:id="4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5.1 Ogólne zasady wykonania robót</w:t>
      </w:r>
    </w:p>
    <w:p w:rsidR="00CC4668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Ogólne zasady wykonywania robót podano w ST „Wymagania ogólne",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Kod CPV 45000000-7,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5 Wykonawca przedstawi </w:t>
      </w:r>
      <w:r w:rsidR="00CC4668" w:rsidRPr="00A8090E">
        <w:rPr>
          <w:rFonts w:ascii="Calibri Light" w:hAnsi="Calibri Light" w:cs="Times New Roman"/>
          <w:sz w:val="24"/>
          <w:szCs w:val="24"/>
        </w:rPr>
        <w:t>I</w:t>
      </w:r>
      <w:r w:rsidRPr="00A8090E">
        <w:rPr>
          <w:rFonts w:ascii="Calibri Light" w:hAnsi="Calibri Light" w:cs="Times New Roman"/>
          <w:sz w:val="24"/>
          <w:szCs w:val="24"/>
        </w:rPr>
        <w:t>nspektorowi nadzoru do akceptacji projekt organizacji i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harmonogram robót uwzględniające wszystkie warunki, w jakich będą wykonywane roboty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betonowe oraz projekty deskowań i rusztowań.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5.2 Warunki przystąpienia do robót betonowych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Roz</w:t>
      </w:r>
      <w:r w:rsidR="00CC4668" w:rsidRPr="00A8090E">
        <w:rPr>
          <w:rFonts w:ascii="Calibri Light" w:hAnsi="Calibri Light" w:cs="Times New Roman"/>
          <w:sz w:val="24"/>
          <w:szCs w:val="24"/>
        </w:rPr>
        <w:t>poczęcie robót betoniarskich moż</w:t>
      </w:r>
      <w:r w:rsidRPr="00A8090E">
        <w:rPr>
          <w:rFonts w:ascii="Calibri Light" w:hAnsi="Calibri Light" w:cs="Times New Roman"/>
          <w:sz w:val="24"/>
          <w:szCs w:val="24"/>
        </w:rPr>
        <w:t>e nastąpić na podstawie dostarczonego przez Wykonawcę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szczegółowego programu i dokumentacji technologicznej (zaakceptowanej przez Inspektora</w:t>
      </w:r>
      <w:r w:rsidR="00CC466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nadzoru) obejmującej: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wybór składników betonu,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opracowanie receptur laboratoryjnych i roboczych,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sposób wytwarzania mieszanki betonowej,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sposób transportu mieszanki betonowej,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kolejność i sposób betonowania,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wskazanie przerw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roboczych i sposobu łączenia betonu w tych przerwach,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~ sposób pielęgnacji betonu,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warunki rozformowania konstrukcji (deskowania),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zestawienie koniecznych badań.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Przed przystąpieniem do betonowania powinna być stwierdzona przez Inspektora</w:t>
      </w:r>
      <w:r w:rsidR="00C172E0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nadzoru prawidłowość wykonania wszystkich robót poprzedzających betonowanie, a w</w:t>
      </w:r>
      <w:r w:rsidR="00C172E0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szczególności: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prawidłowość wykonania deskowań, rusztowań, usztywnień pomostów itp.,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prawidłowość wykonania zbrojenia,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zgodność rzędnych z projektem,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czystość deskowania oraz obecność wkładek dystansowych zapewniających wymaganą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wielkość otuliny,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przygotowanie powierzchni betonu uprzednio ułożonego w miejscu przerwy roboczej,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986619" w:rsidRPr="00A8090E">
        <w:rPr>
          <w:rFonts w:ascii="Calibri Light" w:hAnsi="Calibri Light" w:cs="Times New Roman"/>
          <w:sz w:val="24"/>
          <w:szCs w:val="24"/>
        </w:rPr>
        <w:t>prawidłowość wykonania wszystkich robót zanikających, między innymi wykonania przerw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dylatacyjnych, warstw izolacyjnych,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itp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 xml:space="preserve"> 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prawidłowość rozmieszczenia i niezmienność kształtu elementów wbudowanych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w betonową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konstrukcję (kanałów, wpustów, sączków, kotw, rur itp.),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gotowość sprzętu i urządzeń do prowadzenia betonowania.</w:t>
      </w:r>
    </w:p>
    <w:p w:rsidR="00C172E0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Roboty betoniarskie muszą być wykonane zgodnie z wymaganiami norm: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206-1 :2003 i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PN-B-06251 - wycofana.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Betonowanie można rozpocząć po uzyskaniu zezwolenia Inspektora nadzoru potwierdzonego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wpisem do dziennika budowy.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5.3 Wytwarzanie, podawanie i układanie mieszanki betonowej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Wytwarzanie mieszanki betonowej powinno odbywać się wyłącznie w wyspecjalizowanym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zakładzie produkcji betonu, który mo</w:t>
      </w:r>
      <w:r w:rsidR="00C172E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 zapewnić żądane w ST wymagania.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Dozowanie składników do mieszanki betonowej powinno być dokonywane wyłącznie wagowo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z dokładnością: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±2% - przy dozowaniu cementu i wody,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±3% - przy dozowaniu kruszywa.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Dozatory muszą mieć aktualne świadectwo legalizacji.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Wagi powinny być kontrolowane co najmniej raz w roku.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Urządzenia dozujące wodę i płynne domieszki powinny być sprawdzane co najmniej raz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miesiącu. Przy dozowaniu składników powinno się uwzględniać korektę związaną ze zmiennym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zawilgoceniem kruszywa</w:t>
      </w:r>
      <w:r w:rsidR="00C172E0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C172E0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Czas mieszania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ustalić doświadczalnie, jednak nie powinien on być króts</w:t>
      </w:r>
      <w:r w:rsidRPr="00A8090E">
        <w:rPr>
          <w:rFonts w:ascii="Calibri Light" w:hAnsi="Calibri Light" w:cs="Times New Roman"/>
          <w:sz w:val="24"/>
          <w:szCs w:val="24"/>
        </w:rPr>
        <w:t>zy niż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2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minuty.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 podawania mieszanek betonowych należy stosować pojemniki o konstrukcji umożliwiającej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łatwe ich opróż</w:t>
      </w:r>
      <w:r w:rsidRPr="00A8090E">
        <w:rPr>
          <w:rFonts w:ascii="Calibri Light" w:hAnsi="Calibri Light" w:cs="Times New Roman"/>
          <w:sz w:val="24"/>
          <w:szCs w:val="24"/>
        </w:rPr>
        <w:t>nianie lub pompy przystosowanej do podawania mieszanek plastycznych</w:t>
      </w:r>
      <w:r w:rsidR="00C172E0" w:rsidRPr="00A8090E">
        <w:rPr>
          <w:rFonts w:ascii="Calibri Light" w:hAnsi="Calibri Light" w:cs="Times New Roman"/>
          <w:sz w:val="24"/>
          <w:szCs w:val="24"/>
        </w:rPr>
        <w:t>.</w:t>
      </w:r>
      <w:r w:rsidRPr="00A8090E">
        <w:rPr>
          <w:rFonts w:ascii="Calibri Light" w:hAnsi="Calibri Light" w:cs="Times New Roman"/>
          <w:sz w:val="24"/>
          <w:szCs w:val="24"/>
        </w:rPr>
        <w:t xml:space="preserve"> Przy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stosowaniu pomp wymaga się sprawdzenia ustalonej konsystencji mieszanki betonowej przy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wylocie.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Mieszanki betonowej nie należy zrzucać Z wysokości większej niż 0,75 m od powierzchni, na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którą spada. W przypadku, gdy wysokość ta jest większa, nale</w:t>
      </w:r>
      <w:r w:rsidR="00C172E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mieszankę podawać za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pomocą rynny zsypowej (do wysokości 3,0 m) lub leja zsypowego teleskopowego (do wysokości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8,0 m).</w:t>
      </w:r>
    </w:p>
    <w:p w:rsidR="00986619" w:rsidRPr="00A8090E" w:rsidRDefault="00C172E0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zy wykonywaniu elementów </w:t>
      </w:r>
      <w:r w:rsidRPr="00A8090E">
        <w:rPr>
          <w:rFonts w:ascii="Calibri Light" w:hAnsi="Calibri Light" w:cs="Times New Roman"/>
          <w:sz w:val="24"/>
          <w:szCs w:val="24"/>
        </w:rPr>
        <w:t>konstrukcji monolitycznych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przestrzegać wymogów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dokumentacji technologicznej, która powinna uwzględniać następujące zalecenia: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w fundamentach, ścianach i ramach mieszankę betonową należy układać bezpośrednio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A8090E">
        <w:rPr>
          <w:rFonts w:ascii="Calibri Light" w:hAnsi="Calibri Light" w:cs="Times New Roman"/>
          <w:sz w:val="24"/>
          <w:szCs w:val="24"/>
        </w:rPr>
        <w:t>z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pojemnika lub rurociągu pompy bąd</w:t>
      </w:r>
      <w:r w:rsidR="00C172E0" w:rsidRPr="00A8090E">
        <w:rPr>
          <w:rFonts w:ascii="Calibri Light" w:hAnsi="Calibri Light" w:cs="Times New Roman"/>
          <w:sz w:val="24"/>
          <w:szCs w:val="24"/>
        </w:rPr>
        <w:t>ź</w:t>
      </w:r>
      <w:r w:rsidRPr="00A8090E">
        <w:rPr>
          <w:rFonts w:ascii="Calibri Light" w:hAnsi="Calibri Light" w:cs="Times New Roman"/>
          <w:sz w:val="24"/>
          <w:szCs w:val="24"/>
        </w:rPr>
        <w:t xml:space="preserve"> tez za pośrednictwem rynny warstwami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o</w:t>
      </w:r>
      <w:r w:rsidRPr="00A8090E">
        <w:rPr>
          <w:rFonts w:ascii="Calibri Light" w:hAnsi="Calibri Light" w:cs="Times New Roman"/>
          <w:sz w:val="24"/>
          <w:szCs w:val="24"/>
        </w:rPr>
        <w:t xml:space="preserve"> grubości do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40 cm, zagęszczając wibratorami wg</w:t>
      </w:r>
      <w:r w:rsidR="00C172E0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ębnymi,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przy wykonywaniu płyt mieszankę betonowa należy układać bezpośrednio z pojemnika lub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rurociągu pompy,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przy betonowaniu oczepów, gzymsów, wsporników, zamków i stref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przydylatacyjnych</w:t>
      </w:r>
      <w:proofErr w:type="spellEnd"/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stosować wibratory wg</w:t>
      </w:r>
      <w:r w:rsidR="00C172E0" w:rsidRPr="00A8090E">
        <w:rPr>
          <w:rFonts w:ascii="Calibri Light" w:hAnsi="Calibri Light" w:cs="Times New Roman"/>
          <w:sz w:val="24"/>
          <w:szCs w:val="24"/>
        </w:rPr>
        <w:t>łę</w:t>
      </w:r>
      <w:r w:rsidRPr="00A8090E">
        <w:rPr>
          <w:rFonts w:ascii="Calibri Light" w:hAnsi="Calibri Light" w:cs="Times New Roman"/>
          <w:sz w:val="24"/>
          <w:szCs w:val="24"/>
        </w:rPr>
        <w:t>bne.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Przy zagęsz</w:t>
      </w:r>
      <w:r w:rsidR="00C172E0" w:rsidRPr="00A8090E">
        <w:rPr>
          <w:rFonts w:ascii="Calibri Light" w:hAnsi="Calibri Light" w:cs="Times New Roman"/>
          <w:sz w:val="24"/>
          <w:szCs w:val="24"/>
        </w:rPr>
        <w:t>czeniu mieszanki betonowej należ</w:t>
      </w:r>
      <w:r w:rsidRPr="00A8090E">
        <w:rPr>
          <w:rFonts w:ascii="Calibri Light" w:hAnsi="Calibri Light" w:cs="Times New Roman"/>
          <w:sz w:val="24"/>
          <w:szCs w:val="24"/>
        </w:rPr>
        <w:t>y spełniać następujące warunki</w:t>
      </w:r>
    </w:p>
    <w:p w:rsidR="00986619" w:rsidRPr="00A8090E" w:rsidRDefault="00C172E0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- wibratory wgł</w:t>
      </w:r>
      <w:r w:rsidR="00986619" w:rsidRPr="00A8090E">
        <w:rPr>
          <w:rFonts w:ascii="Calibri Light" w:hAnsi="Calibri Light" w:cs="Times New Roman"/>
          <w:sz w:val="24"/>
          <w:szCs w:val="24"/>
        </w:rPr>
        <w:t>ębne stosować o częstotliwości min. 600</w:t>
      </w:r>
      <w:r w:rsidRPr="00A8090E">
        <w:rPr>
          <w:rFonts w:ascii="Calibri Light" w:hAnsi="Calibri Light" w:cs="Times New Roman"/>
          <w:sz w:val="24"/>
          <w:szCs w:val="24"/>
        </w:rPr>
        <w:t>0 drgań na minutę, z buł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awami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986619" w:rsidRPr="00A8090E">
        <w:rPr>
          <w:rFonts w:ascii="Calibri Light" w:hAnsi="Calibri Light" w:cs="Times New Roman"/>
          <w:sz w:val="24"/>
          <w:szCs w:val="24"/>
        </w:rPr>
        <w:t>o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średnicy nie większej ni</w:t>
      </w:r>
      <w:r w:rsidRPr="00A8090E">
        <w:rPr>
          <w:rFonts w:ascii="Calibri Light" w:hAnsi="Calibri Light" w:cs="Times New Roman"/>
          <w:sz w:val="24"/>
          <w:szCs w:val="24"/>
        </w:rPr>
        <w:t>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0,65 odległości między prętami zbrojenia lezącymi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  </w:t>
      </w:r>
      <w:r w:rsidR="00986619" w:rsidRPr="00A8090E">
        <w:rPr>
          <w:rFonts w:ascii="Calibri Light" w:hAnsi="Calibri Light" w:cs="Times New Roman"/>
          <w:sz w:val="24"/>
          <w:szCs w:val="24"/>
        </w:rPr>
        <w:t>w płaszczyźnie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poziomej,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podc</w:t>
      </w:r>
      <w:r w:rsidR="00C172E0" w:rsidRPr="00A8090E">
        <w:rPr>
          <w:rFonts w:ascii="Calibri Light" w:hAnsi="Calibri Light" w:cs="Times New Roman"/>
          <w:sz w:val="24"/>
          <w:szCs w:val="24"/>
        </w:rPr>
        <w:t>zas zagęszczania wibratorami wgł</w:t>
      </w:r>
      <w:r w:rsidRPr="00A8090E">
        <w:rPr>
          <w:rFonts w:ascii="Calibri Light" w:hAnsi="Calibri Light" w:cs="Times New Roman"/>
          <w:sz w:val="24"/>
          <w:szCs w:val="24"/>
        </w:rPr>
        <w:t>ębnymi nie wolno dotykać zbrojenia buławą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wibratora,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podczas zagęszczania wibratora</w:t>
      </w:r>
      <w:r w:rsidR="00C172E0" w:rsidRPr="00A8090E">
        <w:rPr>
          <w:rFonts w:ascii="Calibri Light" w:hAnsi="Calibri Light" w:cs="Times New Roman"/>
          <w:sz w:val="24"/>
          <w:szCs w:val="24"/>
        </w:rPr>
        <w:t>mi wgłębnymi należ</w:t>
      </w:r>
      <w:r w:rsidRPr="00A8090E">
        <w:rPr>
          <w:rFonts w:ascii="Calibri Light" w:hAnsi="Calibri Light" w:cs="Times New Roman"/>
          <w:sz w:val="24"/>
          <w:szCs w:val="24"/>
        </w:rPr>
        <w:t>y zagłębiać buławę na głębokość 5+8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cm w warstwę poprzednią i przytrzymywać buławę w jednym miejscu w czasie 20¬'-30 s., po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czym wyjmować powoli w stanie wibrującym,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kolejne miejsca zagłębienia buławy powinny być od siebie oddalone o 1,4 R, gdzie R jest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promieniem skutecznego dział</w:t>
      </w:r>
      <w:r w:rsidRPr="00A8090E">
        <w:rPr>
          <w:rFonts w:ascii="Calibri Light" w:hAnsi="Calibri Light" w:cs="Times New Roman"/>
          <w:sz w:val="24"/>
          <w:szCs w:val="24"/>
        </w:rPr>
        <w:t>ania wibratora; odległość ta zwykle wynosi 0,3+0,5 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belki (ławy) wibracyjne powinny być stosowane do wyrównania powierzchni betonu płyt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pomostów i charakteryzować </w:t>
      </w:r>
      <w:r w:rsidR="00C172E0" w:rsidRPr="00A8090E">
        <w:rPr>
          <w:rFonts w:ascii="Calibri Light" w:hAnsi="Calibri Light" w:cs="Times New Roman"/>
          <w:sz w:val="24"/>
          <w:szCs w:val="24"/>
        </w:rPr>
        <w:t>się jednakowymi drganiami na cał</w:t>
      </w:r>
      <w:r w:rsidRPr="00A8090E">
        <w:rPr>
          <w:rFonts w:ascii="Calibri Light" w:hAnsi="Calibri Light" w:cs="Times New Roman"/>
          <w:sz w:val="24"/>
          <w:szCs w:val="24"/>
        </w:rPr>
        <w:t>ej długości,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czas zagęszczania wibratorem powierzchnio</w:t>
      </w:r>
      <w:r w:rsidR="00C172E0" w:rsidRPr="00A8090E">
        <w:rPr>
          <w:rFonts w:ascii="Calibri Light" w:hAnsi="Calibri Light" w:cs="Times New Roman"/>
          <w:sz w:val="24"/>
          <w:szCs w:val="24"/>
        </w:rPr>
        <w:t>wym lub belką (ł</w:t>
      </w:r>
      <w:r w:rsidRPr="00A8090E">
        <w:rPr>
          <w:rFonts w:ascii="Calibri Light" w:hAnsi="Calibri Light" w:cs="Times New Roman"/>
          <w:sz w:val="24"/>
          <w:szCs w:val="24"/>
        </w:rPr>
        <w:t>atą) wibracyjną w jednym</w:t>
      </w:r>
      <w:r w:rsidR="00C172E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miejscu powinien wynosić od 30 do 60 s.,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zasięg działania wibratorów przyczepnych wynosi zwykle od 20 do 50 cm w kierunku</w:t>
      </w:r>
      <w:r w:rsidR="00AB7CE7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głębokości i od 1,0 do 1,5 m w kierunku długości elementu; rozstaw wib</w:t>
      </w:r>
      <w:r w:rsidR="00AB7CE7" w:rsidRPr="00A8090E">
        <w:rPr>
          <w:rFonts w:ascii="Calibri Light" w:hAnsi="Calibri Light" w:cs="Times New Roman"/>
          <w:sz w:val="24"/>
          <w:szCs w:val="24"/>
        </w:rPr>
        <w:t>ratorów należ</w:t>
      </w:r>
      <w:r w:rsidRPr="00A8090E">
        <w:rPr>
          <w:rFonts w:ascii="Calibri Light" w:hAnsi="Calibri Light" w:cs="Times New Roman"/>
          <w:sz w:val="24"/>
          <w:szCs w:val="24"/>
        </w:rPr>
        <w:t>y</w:t>
      </w:r>
      <w:r w:rsidR="00AB7CE7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ustalić doświadczalnie tak, aby nie powstawały martwe pola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Przerwy w betonowaniu należy sytuować w miejscach uprzednio przewidzianych </w:t>
      </w:r>
      <w:r w:rsidR="00A8090E">
        <w:rPr>
          <w:rFonts w:ascii="Calibri Light" w:hAnsi="Calibri Light" w:cs="Times New Roman"/>
          <w:b/>
          <w:sz w:val="24"/>
          <w:szCs w:val="24"/>
        </w:rPr>
        <w:t xml:space="preserve">                               </w:t>
      </w:r>
      <w:r w:rsidRPr="00A8090E">
        <w:rPr>
          <w:rFonts w:ascii="Calibri Light" w:hAnsi="Calibri Light" w:cs="Times New Roman"/>
          <w:b/>
          <w:sz w:val="24"/>
          <w:szCs w:val="24"/>
        </w:rPr>
        <w:t>i</w:t>
      </w:r>
      <w:r w:rsidR="00AB7CE7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uzgodnionych z Projektantem.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Ukształtowanie powierzchni betonu w przerwie roboczej powinno być uzgodnione </w:t>
      </w:r>
      <w:r w:rsidR="00A8090E">
        <w:rPr>
          <w:rFonts w:ascii="Calibri Light" w:hAnsi="Calibri Light" w:cs="Times New Roman"/>
          <w:b/>
          <w:sz w:val="24"/>
          <w:szCs w:val="24"/>
        </w:rPr>
        <w:t xml:space="preserve">                                 </w:t>
      </w:r>
      <w:r w:rsidRPr="00A8090E">
        <w:rPr>
          <w:rFonts w:ascii="Calibri Light" w:hAnsi="Calibri Light" w:cs="Times New Roman"/>
          <w:b/>
          <w:sz w:val="24"/>
          <w:szCs w:val="24"/>
        </w:rPr>
        <w:t>w</w:t>
      </w:r>
      <w:r w:rsidR="00AB7CE7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Projektantem, a w prostszych przypadkach można się kierować zasadą, że powinna ona</w:t>
      </w:r>
      <w:r w:rsidR="00AB7CE7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>być prostopadł</w:t>
      </w:r>
      <w:r w:rsidRPr="00A8090E">
        <w:rPr>
          <w:rFonts w:ascii="Calibri Light" w:hAnsi="Calibri Light" w:cs="Times New Roman"/>
          <w:b/>
          <w:sz w:val="24"/>
          <w:szCs w:val="24"/>
        </w:rPr>
        <w:t>a do powierzchni elementu.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Powie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>rzchnia betonu w miejscu przerw</w:t>
      </w:r>
      <w:r w:rsidRPr="00A8090E">
        <w:rPr>
          <w:rFonts w:ascii="Calibri Light" w:hAnsi="Calibri Light" w:cs="Times New Roman"/>
          <w:b/>
          <w:sz w:val="24"/>
          <w:szCs w:val="24"/>
        </w:rPr>
        <w:t>ania betonowania powinna być starannie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przygotowana do połączenia betonu stwardniałego ze świeżym przez usunięcie z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powierzchni betonu stwardniał</w:t>
      </w:r>
      <w:r w:rsidRPr="00A8090E">
        <w:rPr>
          <w:rFonts w:ascii="Calibri Light" w:hAnsi="Calibri Light" w:cs="Times New Roman"/>
          <w:b/>
          <w:sz w:val="24"/>
          <w:szCs w:val="24"/>
        </w:rPr>
        <w:t>ego, luźnych okruchów betonu oraz warstwy szkliwa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cementowego oraz zwilżenie wodą. Powyższe zabiegi należy wykonać bezpośrednio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przed rozpoczęciem betonowania.</w:t>
      </w:r>
    </w:p>
    <w:p w:rsidR="00986619" w:rsidRPr="00A8090E" w:rsidRDefault="00AB1DF4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W przypadku przerw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>y w układaniu betonu zagęszczanym przez wibrowanie wznowienie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>betonowania nie powinno się odbyć później niż w ciągu 3 godzin lub po całkowitym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>stwardnieniu betonu. Jeżeli temperatura powietrza jest wyższa niż 20'C, czas trwania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>przemy nie powinien przekraczać 2 godzin.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Po wznowieniu betonowania należy unikać dotykania wibratorem deskowania,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zbrojenia </w:t>
      </w:r>
      <w:r w:rsidR="00A8090E">
        <w:rPr>
          <w:rFonts w:ascii="Calibri Light" w:hAnsi="Calibri Light" w:cs="Times New Roman"/>
          <w:b/>
          <w:sz w:val="24"/>
          <w:szCs w:val="24"/>
        </w:rPr>
        <w:t xml:space="preserve">                       </w:t>
      </w:r>
      <w:r w:rsidRPr="00A8090E">
        <w:rPr>
          <w:rFonts w:ascii="Calibri Light" w:hAnsi="Calibri Light" w:cs="Times New Roman"/>
          <w:b/>
          <w:sz w:val="24"/>
          <w:szCs w:val="24"/>
        </w:rPr>
        <w:t>i poprzednio ułożonego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 przypadku, gdy betonowanie </w:t>
      </w:r>
      <w:r w:rsidR="00AB1DF4" w:rsidRPr="00A8090E">
        <w:rPr>
          <w:rFonts w:ascii="Calibri Light" w:hAnsi="Calibri Light" w:cs="Times New Roman"/>
          <w:sz w:val="24"/>
          <w:szCs w:val="24"/>
        </w:rPr>
        <w:t>konstrukcji wykonywane jest takż</w:t>
      </w:r>
      <w:r w:rsidRPr="00A8090E">
        <w:rPr>
          <w:rFonts w:ascii="Calibri Light" w:hAnsi="Calibri Light" w:cs="Times New Roman"/>
          <w:sz w:val="24"/>
          <w:szCs w:val="24"/>
        </w:rPr>
        <w:t>e w nocy, konieczne jest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wcześniejsze przygotowanie odpowiedniego oświetlenia, zapewniającego prawidłowe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wykonawstwo robót i dostateczne warunki bezpieczeństwa pracy</w:t>
      </w:r>
    </w:p>
    <w:p w:rsidR="00986619" w:rsidRPr="00A8090E" w:rsidRDefault="00AB1DF4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5.4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 xml:space="preserve"> Warunki atmosferyczne przy układaniu mieszanki betonowej i wiązaniu betonu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Betonowanie konstrukcji należy wykonywać wyłącznie w temperaturach nie niższych niż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plus 5'C, zachowując warunki umożliwiające uzyskanie przez beton wytrzymałości co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 xml:space="preserve">najmniej 15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MPa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przed pierwszym zamarznięciem. Uzyskanie wytrzymałości 15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MPa</w:t>
      </w:r>
      <w:proofErr w:type="spellEnd"/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powinno być zbadane na próbkach przechowywanych w takich samych warunkach, jak</w:t>
      </w:r>
      <w:r w:rsidR="00AB1DF4" w:rsidRPr="00A8090E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b/>
          <w:sz w:val="24"/>
          <w:szCs w:val="24"/>
        </w:rPr>
        <w:t>zabetonowana konstrukcja.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W wyjątkowych przypadkach dopuszcza się betonowanie w temperaturze do -5°C, jednak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 to zgody Inspektora nadzoru oraz zapewnienia temperatury mieszanki betonowej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+20'C w chwili układania i zabezpieczenia uformowanego elementu przed utratą ciepła w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czasie co najmniej 7 dni. Temperatura mieszanki betonowej w chwili opróżniania betoniarki nie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powinna być wyższa niż</w:t>
      </w:r>
      <w:r w:rsidRPr="00A8090E">
        <w:rPr>
          <w:rFonts w:ascii="Calibri Light" w:hAnsi="Calibri Light" w:cs="Times New Roman"/>
          <w:sz w:val="24"/>
          <w:szCs w:val="24"/>
        </w:rPr>
        <w:t xml:space="preserve"> 35°C.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Niedopuszczalne jest kontynuowanie betonowania </w:t>
      </w:r>
      <w:r w:rsidR="00AB1DF4" w:rsidRPr="00A8090E">
        <w:rPr>
          <w:rFonts w:ascii="Calibri Light" w:hAnsi="Calibri Light" w:cs="Times New Roman"/>
          <w:sz w:val="24"/>
          <w:szCs w:val="24"/>
        </w:rPr>
        <w:t>w czasie ulewnego deszczu, należ</w:t>
      </w:r>
      <w:r w:rsidRPr="00A8090E">
        <w:rPr>
          <w:rFonts w:ascii="Calibri Light" w:hAnsi="Calibri Light" w:cs="Times New Roman"/>
          <w:sz w:val="24"/>
          <w:szCs w:val="24"/>
        </w:rPr>
        <w:t>y</w:t>
      </w:r>
      <w:r w:rsidR="00AB1DF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wówczas zabezpieczyć miejsce robót za pomocą mat lub folii.</w:t>
      </w:r>
    </w:p>
    <w:p w:rsidR="00986619" w:rsidRPr="00A8090E" w:rsidRDefault="00AB1DF4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5.5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 xml:space="preserve"> Pielęgnacja betonu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Bezpośrednio po zakończeniu betonowania zaleca się przykrycie powierzchni betonu lekkimi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wodoszczelnymi osłonami zapobiegającymi odparowaniu wody z betonu i chroniącymi beton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przed deszczem i nasłonecznieniem</w:t>
      </w:r>
      <w:r w:rsidR="00AB1DF4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Przy temperaturz</w:t>
      </w:r>
      <w:r w:rsidR="00CD35E2" w:rsidRPr="00A8090E">
        <w:rPr>
          <w:rFonts w:ascii="Calibri Light" w:hAnsi="Calibri Light" w:cs="Times New Roman"/>
          <w:sz w:val="24"/>
          <w:szCs w:val="24"/>
        </w:rPr>
        <w:t>e otoczenia wyż</w:t>
      </w:r>
      <w:r w:rsidRPr="00A8090E">
        <w:rPr>
          <w:rFonts w:ascii="Calibri Light" w:hAnsi="Calibri Light" w:cs="Times New Roman"/>
          <w:sz w:val="24"/>
          <w:szCs w:val="24"/>
        </w:rPr>
        <w:t>szej ni</w:t>
      </w:r>
      <w:r w:rsidR="00CD35E2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+5°C nale</w:t>
      </w:r>
      <w:r w:rsidR="00CD35E2" w:rsidRPr="00A8090E">
        <w:rPr>
          <w:rFonts w:ascii="Calibri Light" w:hAnsi="Calibri Light" w:cs="Times New Roman"/>
          <w:sz w:val="24"/>
          <w:szCs w:val="24"/>
        </w:rPr>
        <w:t>ży nie póź</w:t>
      </w:r>
      <w:r w:rsidRPr="00A8090E">
        <w:rPr>
          <w:rFonts w:ascii="Calibri Light" w:hAnsi="Calibri Light" w:cs="Times New Roman"/>
          <w:sz w:val="24"/>
          <w:szCs w:val="24"/>
        </w:rPr>
        <w:t>niej niż po 12 godz</w:t>
      </w:r>
      <w:r w:rsidR="00CD35E2" w:rsidRPr="00A8090E">
        <w:rPr>
          <w:rFonts w:ascii="Calibri Light" w:hAnsi="Calibri Light" w:cs="Times New Roman"/>
          <w:sz w:val="24"/>
          <w:szCs w:val="24"/>
        </w:rPr>
        <w:t>inach</w:t>
      </w:r>
      <w:r w:rsidRPr="00A8090E">
        <w:rPr>
          <w:rFonts w:ascii="Calibri Light" w:hAnsi="Calibri Light" w:cs="Times New Roman"/>
          <w:sz w:val="24"/>
          <w:szCs w:val="24"/>
        </w:rPr>
        <w:t xml:space="preserve"> od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zakończenia betonowania rozpocząć pielęgnację wilgotnościową betonu i prowadzić ją co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najmniej przez 7 dni (przez polewanie co najmniej 3 razy na dobę).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Przy temperaturze otocz</w:t>
      </w:r>
      <w:r w:rsidR="00CD35E2" w:rsidRPr="00A8090E">
        <w:rPr>
          <w:rFonts w:ascii="Calibri Light" w:hAnsi="Calibri Light" w:cs="Times New Roman"/>
          <w:sz w:val="24"/>
          <w:szCs w:val="24"/>
        </w:rPr>
        <w:t>enia +15'C i wyższej beton należ</w:t>
      </w:r>
      <w:r w:rsidRPr="00A8090E">
        <w:rPr>
          <w:rFonts w:ascii="Calibri Light" w:hAnsi="Calibri Light" w:cs="Times New Roman"/>
          <w:sz w:val="24"/>
          <w:szCs w:val="24"/>
        </w:rPr>
        <w:t>y polewać w ciągu pierwszych 3 d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ni </w:t>
      </w:r>
      <w:r w:rsidRPr="00A8090E">
        <w:rPr>
          <w:rFonts w:ascii="Calibri Light" w:hAnsi="Calibri Light" w:cs="Times New Roman"/>
          <w:sz w:val="24"/>
          <w:szCs w:val="24"/>
        </w:rPr>
        <w:t>co 3 godziny w dzień i co najmniej 1 raz w nocy, a w następne d</w:t>
      </w:r>
      <w:r w:rsidR="00CD35E2" w:rsidRPr="00A8090E">
        <w:rPr>
          <w:rFonts w:ascii="Calibri Light" w:hAnsi="Calibri Light" w:cs="Times New Roman"/>
          <w:sz w:val="24"/>
          <w:szCs w:val="24"/>
        </w:rPr>
        <w:t>ni</w:t>
      </w:r>
      <w:r w:rsidRPr="00A8090E">
        <w:rPr>
          <w:rFonts w:ascii="Calibri Light" w:hAnsi="Calibri Light" w:cs="Times New Roman"/>
          <w:sz w:val="24"/>
          <w:szCs w:val="24"/>
        </w:rPr>
        <w:t xml:space="preserve"> co najmniej 3 razy na dobę.</w:t>
      </w:r>
    </w:p>
    <w:p w:rsidR="00CD35E2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Woda stosowana do polewania betonu powinna spełniać wymagania normy 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1008-1</w:t>
      </w:r>
      <w:r w:rsidR="00CD35E2" w:rsidRPr="00A8090E">
        <w:rPr>
          <w:rFonts w:ascii="Calibri Light" w:hAnsi="Calibri Light" w:cs="Times New Roman"/>
          <w:sz w:val="24"/>
          <w:szCs w:val="24"/>
        </w:rPr>
        <w:t>:</w:t>
      </w:r>
      <w:r w:rsidRPr="00A8090E">
        <w:rPr>
          <w:rFonts w:ascii="Calibri Light" w:hAnsi="Calibri Light" w:cs="Times New Roman"/>
          <w:sz w:val="24"/>
          <w:szCs w:val="24"/>
        </w:rPr>
        <w:t>2004.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czasie dojrzewania betonu elementy powinny być chronione przed uderzeniami i drganiami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przynajmniej do chwili uzyskania przez niego wytrzymałości na ściskanie co najmniej 15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MPa</w:t>
      </w:r>
      <w:proofErr w:type="spellEnd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5.6 Wykańczanie powierzchni betonu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powierzchni betonu obowiązują następujące wymagania: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wszystkie betonowe powierzchnie muszą być gładkie i równe, bez zagłębień między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ziarnami kruszywa, p</w:t>
      </w:r>
      <w:r w:rsidR="00CD35E2" w:rsidRPr="00A8090E">
        <w:rPr>
          <w:rFonts w:ascii="Calibri Light" w:hAnsi="Calibri Light" w:cs="Times New Roman"/>
          <w:sz w:val="24"/>
          <w:szCs w:val="24"/>
        </w:rPr>
        <w:t>rz</w:t>
      </w:r>
      <w:r w:rsidRPr="00A8090E">
        <w:rPr>
          <w:rFonts w:ascii="Calibri Light" w:hAnsi="Calibri Light" w:cs="Times New Roman"/>
          <w:sz w:val="24"/>
          <w:szCs w:val="24"/>
        </w:rPr>
        <w:t xml:space="preserve">ełomami </w:t>
      </w:r>
      <w:r w:rsidR="00CD35E2" w:rsidRPr="00A8090E">
        <w:rPr>
          <w:rFonts w:ascii="Calibri Light" w:hAnsi="Calibri Light" w:cs="Times New Roman"/>
          <w:sz w:val="24"/>
          <w:szCs w:val="24"/>
        </w:rPr>
        <w:t>i wybr</w:t>
      </w:r>
      <w:r w:rsidRPr="00A8090E">
        <w:rPr>
          <w:rFonts w:ascii="Calibri Light" w:hAnsi="Calibri Light" w:cs="Times New Roman"/>
          <w:sz w:val="24"/>
          <w:szCs w:val="24"/>
        </w:rPr>
        <w:t>zuszeniami ponad powierzchnię,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pęknięcia i rysy są niedopuszczalne,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wypukłości 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wgłębienia nie powinny być większe ni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ż </w:t>
      </w:r>
      <w:r w:rsidRPr="00A8090E">
        <w:rPr>
          <w:rFonts w:ascii="Calibri Light" w:hAnsi="Calibri Light" w:cs="Times New Roman"/>
          <w:sz w:val="24"/>
          <w:szCs w:val="24"/>
        </w:rPr>
        <w:t xml:space="preserve">2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Ostre krawędzie betonu po rozdeskowaniu powinny być oszlifowane. Je</w:t>
      </w:r>
      <w:r w:rsidR="00CD35E2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eli dokumentacja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projektowa nie przewiduje specjalnego wykończenia powierzchni betonowych konstrukcji, to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bezpośrednio po rozebraniu deskowań należy wszystkie wystające nierówności wyrównać za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pomocą tarcz karborundowych i czystej wody.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Wyklucza się szpachlowanie konstrukcji po rozdeskowaniu.</w:t>
      </w:r>
    </w:p>
    <w:p w:rsidR="00986619" w:rsidRPr="00A8090E" w:rsidRDefault="00CD35E2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5.7</w:t>
      </w:r>
      <w:r w:rsidR="00986619" w:rsidRPr="00A8090E">
        <w:rPr>
          <w:rFonts w:ascii="Calibri Light" w:hAnsi="Calibri Light" w:cs="Times New Roman"/>
          <w:b/>
          <w:sz w:val="24"/>
          <w:szCs w:val="24"/>
        </w:rPr>
        <w:t xml:space="preserve"> Rusztowania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Rusztowania nale</w:t>
      </w:r>
      <w:r w:rsidR="00CD35E2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wykonać na podstawie projektu technologicznego opracowanego przez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Wykonawcę w ramach ceny kontraktowej i uzgodnione] z Inspektorem nadzoru. Rusztowania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mogą być wykonane z elementów drewnianych lub stalowych.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Rusztowania powinny w czasie ich eksploatacji zapewnić sztywność i niezmienność układu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geometrycznego i bezpieczeństwo konstrukcji</w:t>
      </w:r>
      <w:r w:rsidR="00CD35E2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Wykonanie rusztowań powinno uwzględniać „podniesienie wykonawcze" związane za strzałką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konstrukcji oraz ugięciem i osiadaniem rusztowań pod wpływem cię</w:t>
      </w:r>
      <w:r w:rsidR="00CD35E2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aru układanego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Wykonawca powinien przedłożyć </w:t>
      </w:r>
      <w:r w:rsidR="00CD35E2" w:rsidRPr="00A8090E">
        <w:rPr>
          <w:rFonts w:ascii="Calibri Light" w:hAnsi="Calibri Light" w:cs="Times New Roman"/>
          <w:sz w:val="24"/>
          <w:szCs w:val="24"/>
        </w:rPr>
        <w:t>I</w:t>
      </w:r>
      <w:r w:rsidRPr="00A8090E">
        <w:rPr>
          <w:rFonts w:ascii="Calibri Light" w:hAnsi="Calibri Light" w:cs="Times New Roman"/>
          <w:sz w:val="24"/>
          <w:szCs w:val="24"/>
        </w:rPr>
        <w:t>nspektorowi nadzoru do akceptacji szczegółowe rysunki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robocze rusztowań.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Całkowita rozbiórka rusztowań może nastąpić po osiągnięciu przez beton wytrzymałości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wymaganej przez PN-B-06251. Rusztowanie należy rozbierać stopniowo, pod ścisłym nadzorem,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unikając jednoczesnego usunięcia większej liczby podpór Terminy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rozdeskowania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konstrukcji</w:t>
      </w:r>
      <w:r w:rsidR="00CD35E2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nale</w:t>
      </w:r>
      <w:r w:rsidR="00CD35E2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ustalić według PN-B-06251 - wycofane.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5.8. Deskowania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Deskowania dla podstawowych elementów konstrukcji obiektu (ustroju nośnego, podpór)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należy wykonać według projektu technologicznego deskowania, opracowanego na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podstawie obliczeń statyczno-wytrzymałościowych.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Projekt opracuje Wykonawca w ramach ceny kontraktowej i uzgadnia z Projektantem.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Konstrukcja deskowań powinna być sprawdzana na siły wywołane parciem świe</w:t>
      </w:r>
      <w:r w:rsidR="008A6A1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ej masy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betonowej i uderzeniami przy jej wylewaniu z poje</w:t>
      </w:r>
      <w:r w:rsidR="008A6A18" w:rsidRPr="00A8090E">
        <w:rPr>
          <w:rFonts w:ascii="Calibri Light" w:hAnsi="Calibri Light" w:cs="Times New Roman"/>
          <w:sz w:val="24"/>
          <w:szCs w:val="24"/>
        </w:rPr>
        <w:t>mników oraz powinna uwzględniać: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szybkość betonowania,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sposób zagęszczania,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obcią</w:t>
      </w:r>
      <w:r w:rsidR="008A6A1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enia pomostami roboczymi.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Konstrukcja deskowania powinna spełniać następujące warunki: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zapewniać odpowiednią sztywność i niezmienność kształtu konstrukcji,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zapewniać jednorodną powierzchnię betonu,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zapewniać odpowiednią szczelność,</w:t>
      </w:r>
    </w:p>
    <w:p w:rsidR="00986619" w:rsidRPr="00A8090E" w:rsidRDefault="008A6A18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zapewniać łatwy ich montaż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i demontaż oraz wielokrotność użycia,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wykazywać odporność na deformację pod wpływem warunków atmosferycznych.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Deskowania zaleca się wykonywać ze sklejki. W uzasadnionych przypadkach na część</w:t>
      </w:r>
    </w:p>
    <w:p w:rsidR="00986619" w:rsidRPr="00A8090E" w:rsidRDefault="008A6A18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deskowań moż</w:t>
      </w:r>
      <w:r w:rsidR="00986619" w:rsidRPr="00A8090E">
        <w:rPr>
          <w:rFonts w:ascii="Calibri Light" w:hAnsi="Calibri Light" w:cs="Times New Roman"/>
          <w:sz w:val="24"/>
          <w:szCs w:val="24"/>
        </w:rPr>
        <w:t>na u</w:t>
      </w:r>
      <w:r w:rsidRPr="00A8090E">
        <w:rPr>
          <w:rFonts w:ascii="Calibri Light" w:hAnsi="Calibri Light" w:cs="Times New Roman"/>
          <w:sz w:val="24"/>
          <w:szCs w:val="24"/>
        </w:rPr>
        <w:t>ż</w:t>
      </w:r>
      <w:r w:rsidR="00986619" w:rsidRPr="00A8090E">
        <w:rPr>
          <w:rFonts w:ascii="Calibri Light" w:hAnsi="Calibri Light" w:cs="Times New Roman"/>
          <w:sz w:val="24"/>
          <w:szCs w:val="24"/>
        </w:rPr>
        <w:t>yć desek z drzew iglastych I</w:t>
      </w:r>
      <w:r w:rsidRPr="00A8090E">
        <w:rPr>
          <w:rFonts w:ascii="Calibri Light" w:hAnsi="Calibri Light" w:cs="Times New Roman"/>
          <w:sz w:val="24"/>
          <w:szCs w:val="24"/>
        </w:rPr>
        <w:t>II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lub IV klasy. Minimalna grubość desek wynosi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32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Deski powinny być jednostronnie strugane i przygotowane do łączenia na wpust i pióro. Styki,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gdzie nie można zastosować połączenia na pióro i wpust, nale</w:t>
      </w:r>
      <w:r w:rsidR="008A6A1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uszczelnić taśmami z tworzyw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sztucznych albo pianką. Nale</w:t>
      </w:r>
      <w:r w:rsidR="008A6A1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zwrócić szczególną uwagę na uszczelnienie styków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ś</w:t>
      </w:r>
      <w:r w:rsidRPr="00A8090E">
        <w:rPr>
          <w:rFonts w:ascii="Calibri Light" w:hAnsi="Calibri Light" w:cs="Times New Roman"/>
          <w:sz w:val="24"/>
          <w:szCs w:val="24"/>
        </w:rPr>
        <w:t>cian z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dnem deskowania oraz styków deskowań belek i poprzecznic.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A8090E">
        <w:rPr>
          <w:rFonts w:ascii="Calibri Light" w:hAnsi="Calibri Light" w:cs="Times New Roman"/>
          <w:sz w:val="24"/>
          <w:szCs w:val="24"/>
        </w:rPr>
        <w:t>Sfazowania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nale</w:t>
      </w:r>
      <w:r w:rsidR="008A6A18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wykonywać zgodnie z dokumentacją projektową.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Belki gzymsowe oraz gzymsy wykonywane razem z pokrywami okapowymi muszą być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wykonywane w deskowaniu z zastosowaniem wykładzin.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Otwory w konstrukcji i osadzanie elementów typu odcinki rur, łączniki należy wykonać wg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wymagań dokumentacji projektowej</w:t>
      </w:r>
    </w:p>
    <w:p w:rsidR="00986619" w:rsidRPr="00A8090E" w:rsidRDefault="00986619" w:rsidP="008A6A18">
      <w:pPr>
        <w:pStyle w:val="Nagwek1"/>
        <w:rPr>
          <w:rFonts w:ascii="Calibri Light" w:hAnsi="Calibri Light"/>
        </w:rPr>
      </w:pPr>
      <w:bookmarkStart w:id="5" w:name="_Toc518293596"/>
      <w:r w:rsidRPr="00A8090E">
        <w:rPr>
          <w:rFonts w:ascii="Calibri Light" w:hAnsi="Calibri Light"/>
        </w:rPr>
        <w:t>6. KONTROLA JAKOŚCI ROBÓT</w:t>
      </w:r>
      <w:bookmarkEnd w:id="5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6.1. Ogólne zasady kontroli jakości robót podano w ST „Wymagania ogólne", Kod CPV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6.2. Badania kontrolne betonu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określenia wytrzymałości betonu wbudowanego w konstrukcję należy w trakcie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betonowania pobierać próbki kontrolne w postaci kostek sześciennych o boku 15 cm w</w:t>
      </w:r>
      <w:r w:rsidR="008A6A18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liczbie nie mniejszej niż: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- 1 próbka na 100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zarobów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- 1 próbka na 50 m= betonu,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- 1 próbka na zmianę roboczą,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- 3 próbki na partię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Próbki pobiera się losowo po jednej, równomiernie w okresie betonowania, a następnie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przechowuje się, przygotowuje i bada w okresie 28 dni zgodnie z normą PN-B-06250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eli próbki pobrane i badane jak wyżej wyka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ą wytrzymałość ni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szą od przewidzianej dla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danej klasy betonu, nale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przeprowadzić badania próbek wyciętych z konstrukcji.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eli wyniki tych badań będą pozytywne, to beton nale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uznać za odpowiadający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wymaganej klasie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przypadku niespełnienia warunków wytrzymałości betonu na ściskanie po 28 dniach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dojrzewania, dopuszcza się w uzasadnionych przypadkach, za zgodą inspektora nadzoru,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spełnienie tego warunku w okresie późniejszym, lecz nie dłuższym niż 90 dni.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 się pobieranie dodatkowych próbek i badanie wytrzymałości betonu na ściskanie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 okresie krótszym niż od 28 dni.</w:t>
      </w:r>
    </w:p>
    <w:p w:rsidR="00746D80" w:rsidRPr="00A8090E" w:rsidRDefault="00986619" w:rsidP="00986619">
      <w:pPr>
        <w:pStyle w:val="Akapitzlist"/>
        <w:numPr>
          <w:ilvl w:val="0"/>
          <w:numId w:val="2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określenia nasiąkliwości betonu nale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 pobrać przy stanowisku betonowania co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najmniej jeden raz w okresie betonowania obiektu oraz ka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dorazowo przy zmianie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składników betonu, sposobu układania i zagęszczania po 3 próbki o kształcie regularnym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lub po 5 próbek o kształcie nieregularnym, zgodnie Z normą </w:t>
      </w:r>
    </w:p>
    <w:p w:rsidR="00986619" w:rsidRPr="00A8090E" w:rsidRDefault="00986619" w:rsidP="00746D80">
      <w:pPr>
        <w:pStyle w:val="Akapitzlist"/>
        <w:spacing w:after="0"/>
        <w:ind w:left="78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206-1:2003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Próbki trzeba przechowywać w warunkach laboratoryjnych i badać w okresie 28 dni zgodnie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normą PN-EN 206-1:2003.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Nasiąkliwość zaleca się również badać na próbkach wyciętych z konstrukcji</w:t>
      </w:r>
    </w:p>
    <w:p w:rsidR="00986619" w:rsidRPr="00A8090E" w:rsidRDefault="00986619" w:rsidP="00986619">
      <w:pPr>
        <w:pStyle w:val="Akapitzlist"/>
        <w:numPr>
          <w:ilvl w:val="0"/>
          <w:numId w:val="2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Dla określenia mrozoodporności betonu należy pobrać przy stanowisku betonowania co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najmniej jeden raz w okresie betonowania obiektu oraz każdorazowo przy zmianie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składników i sposobu wykonywania betonu po 12 próbek regularnych o minimalnym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wymia</w:t>
      </w:r>
      <w:r w:rsidR="00746D80" w:rsidRPr="00A8090E">
        <w:rPr>
          <w:rFonts w:ascii="Calibri Light" w:hAnsi="Calibri Light" w:cs="Times New Roman"/>
          <w:sz w:val="24"/>
          <w:szCs w:val="24"/>
        </w:rPr>
        <w:t>r</w:t>
      </w:r>
      <w:r w:rsidRPr="00A8090E">
        <w:rPr>
          <w:rFonts w:ascii="Calibri Light" w:hAnsi="Calibri Light" w:cs="Times New Roman"/>
          <w:sz w:val="24"/>
          <w:szCs w:val="24"/>
        </w:rPr>
        <w:t>ze boku lub średnicy próbki 100 mm Próbki należy przechowywać w warunkach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laboratoryjnych i badać w okresie 90 dni zgodnie z normą PN-EN 206-1 12003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Zaleca się badać mrozoodporność na próbkach wyciętych z konstrukcji.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Przy stosowaniu metody przyśpieszonej wg normy PN-EN 206-1:2003 liczba próbek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reprezentujących daną partię betonu mo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 być zmniejszona do 6, a badanie nale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przeprowadzić w okresie 28 dni</w:t>
      </w:r>
    </w:p>
    <w:p w:rsidR="00986619" w:rsidRPr="00A8090E" w:rsidRDefault="00986619" w:rsidP="00986619">
      <w:pPr>
        <w:pStyle w:val="Akapitzlist"/>
        <w:numPr>
          <w:ilvl w:val="0"/>
          <w:numId w:val="2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Wymagany stopień wodoszczelności sprawdza się, pobierając co najmniej jeden raz </w:t>
      </w:r>
      <w:r w:rsidR="00A8090E">
        <w:rPr>
          <w:rFonts w:ascii="Calibri Light" w:hAnsi="Calibri Light" w:cs="Times New Roman"/>
          <w:sz w:val="24"/>
          <w:szCs w:val="24"/>
        </w:rPr>
        <w:t xml:space="preserve">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okresie betonowania obiektu oraz ka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dorazowo p</w:t>
      </w:r>
      <w:r w:rsidR="00746D80" w:rsidRPr="00A8090E">
        <w:rPr>
          <w:rFonts w:ascii="Calibri Light" w:hAnsi="Calibri Light" w:cs="Times New Roman"/>
          <w:sz w:val="24"/>
          <w:szCs w:val="24"/>
        </w:rPr>
        <w:t>r</w:t>
      </w:r>
      <w:r w:rsidRPr="00A8090E">
        <w:rPr>
          <w:rFonts w:ascii="Calibri Light" w:hAnsi="Calibri Light" w:cs="Times New Roman"/>
          <w:sz w:val="24"/>
          <w:szCs w:val="24"/>
        </w:rPr>
        <w:t>zy zmianie składników i sposobu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wykonywania betonu po 6 próbek regularnych o grubości nie większej ni</w:t>
      </w:r>
      <w:r w:rsidR="00746D80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160 mm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minimalnym wymiarze boku lub średnicy 100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Próbki przechowywać należy w warunkach laboratoryjnych i badać w okresie 28 dni wg normy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PN-EN 206-1:2003.</w:t>
      </w:r>
    </w:p>
    <w:p w:rsidR="00746D80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 się badanie wodoszczelności na próbkach wyciętych z konstrukcji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86619" w:rsidP="00986619">
      <w:pPr>
        <w:pStyle w:val="Akapitzlist"/>
        <w:numPr>
          <w:ilvl w:val="0"/>
          <w:numId w:val="2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Na Wykonawcy spoczywa obowiązek zapewnienia wykonania badań laboratoryjnych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(przez własne laboratoria lub inne uprawnione) przewidzianych normą PN-B-06250, a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także gromadzenie, przechowywanie i okazywanie </w:t>
      </w:r>
      <w:r w:rsidR="00746D80" w:rsidRPr="00A8090E">
        <w:rPr>
          <w:rFonts w:ascii="Calibri Light" w:hAnsi="Calibri Light" w:cs="Times New Roman"/>
          <w:sz w:val="24"/>
          <w:szCs w:val="24"/>
        </w:rPr>
        <w:t>I</w:t>
      </w:r>
      <w:r w:rsidRPr="00A8090E">
        <w:rPr>
          <w:rFonts w:ascii="Calibri Light" w:hAnsi="Calibri Light" w:cs="Times New Roman"/>
          <w:sz w:val="24"/>
          <w:szCs w:val="24"/>
        </w:rPr>
        <w:t>nspektorowi nadzoru wszystkich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wyników badań dotyczących jakości betonu i stosowanych materiałów.</w:t>
      </w:r>
    </w:p>
    <w:p w:rsidR="00986619" w:rsidRPr="00A8090E" w:rsidRDefault="00986619" w:rsidP="00986619">
      <w:pPr>
        <w:pStyle w:val="Akapitzlist"/>
        <w:numPr>
          <w:ilvl w:val="0"/>
          <w:numId w:val="2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Jeżeli beton poddany jest specjalnym zabiegom technologicznym, należy opracować plan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kontroli jakości betonu dostosowany do wymagań technologii produkcji.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A8090E">
        <w:rPr>
          <w:rFonts w:ascii="Calibri Light" w:hAnsi="Calibri Light" w:cs="Times New Roman"/>
          <w:sz w:val="24"/>
          <w:szCs w:val="24"/>
        </w:rPr>
        <w:t xml:space="preserve">W planie kontroli powinny być uwzględnione badania przewidziane aktualną normą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</w:t>
      </w:r>
      <w:r w:rsidRPr="00A8090E">
        <w:rPr>
          <w:rFonts w:ascii="Calibri Light" w:hAnsi="Calibri Light" w:cs="Times New Roman"/>
          <w:sz w:val="24"/>
          <w:szCs w:val="24"/>
        </w:rPr>
        <w:t>i niniejszą ST oraz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ewentualnie inne, konieczne do potwierdzenia prawidłowości zastosowanych zabieg</w:t>
      </w:r>
      <w:r w:rsidR="00746D80" w:rsidRPr="00A8090E">
        <w:rPr>
          <w:rFonts w:ascii="Calibri Light" w:hAnsi="Calibri Light" w:cs="Times New Roman"/>
          <w:sz w:val="24"/>
          <w:szCs w:val="24"/>
        </w:rPr>
        <w:t>ó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746D80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technologicznych.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Badania powinny obejmować: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badanie składników betonu,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badanie mieszanki betonowej,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badanie betonu.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Bezpośrednio przed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użyciem każdej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dostarczonej partii</w:t>
      </w:r>
    </w:p>
    <w:p w:rsidR="00A8090E" w:rsidRDefault="00A8090E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3E7659" w:rsidRPr="00A8090E" w:rsidRDefault="003E765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Zestawienie wymaganych badań wg PN-EN 206-1:2003:</w:t>
      </w:r>
    </w:p>
    <w:p w:rsidR="00746D80" w:rsidRPr="00A8090E" w:rsidRDefault="00746D80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5486400" cy="6972905"/>
            <wp:effectExtent l="19050" t="0" r="0" b="0"/>
            <wp:docPr id="1" name="Obraz 0" descr="Bez tytuł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 tytułu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4586" cy="69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6.3. Kontrola deskowań i rusztowań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Badania elementów rusztowań należy przeprowadzić w zale</w:t>
      </w:r>
      <w:r w:rsidR="00297256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ności od u</w:t>
      </w:r>
      <w:r w:rsidR="00297256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ytego materiału zgodnie</w:t>
      </w:r>
      <w:r w:rsidR="00297256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PN-M47900-2:1996 w przypadku elementów stalowych,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PN-B-03163:1998 w przypadku konstrukcji drewnianych.</w:t>
      </w:r>
    </w:p>
    <w:p w:rsidR="00AF7A07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Dopuszcza się następujące odchyłki deskowań w stosunku do wielkości za</w:t>
      </w:r>
      <w:r w:rsidR="00297256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o</w:t>
      </w:r>
      <w:r w:rsidR="00297256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onych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w projekcie</w:t>
      </w:r>
      <w:r w:rsidR="00297256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technologicznym deskowań: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Dopuszcza się następujące odchyłki deskowań w stosunku do wielkości za</w:t>
      </w:r>
      <w:r w:rsidR="00297256" w:rsidRPr="00A8090E">
        <w:rPr>
          <w:rFonts w:ascii="Calibri Light" w:hAnsi="Calibri Light" w:cs="Times New Roman"/>
          <w:sz w:val="24"/>
          <w:szCs w:val="24"/>
        </w:rPr>
        <w:t>ł</w:t>
      </w:r>
      <w:r w:rsidRPr="00A8090E">
        <w:rPr>
          <w:rFonts w:ascii="Calibri Light" w:hAnsi="Calibri Light" w:cs="Times New Roman"/>
          <w:sz w:val="24"/>
          <w:szCs w:val="24"/>
        </w:rPr>
        <w:t>o</w:t>
      </w:r>
      <w:r w:rsidR="00297256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onych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 </w:t>
      </w:r>
      <w:r w:rsidRPr="00A8090E">
        <w:rPr>
          <w:rFonts w:ascii="Calibri Light" w:hAnsi="Calibri Light" w:cs="Times New Roman"/>
          <w:sz w:val="24"/>
          <w:szCs w:val="24"/>
        </w:rPr>
        <w:t>w</w:t>
      </w:r>
      <w:r w:rsidR="00297256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projekcie technologicznym deskowań: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a) rozstaw </w:t>
      </w:r>
      <w:r w:rsidR="00297256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eber ±0,5%, lecz nie więcej niż o 2 cm,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b) odchylenie deskowań od prostoliniowości lub od płaszczyzny o 0,1%,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c) różnice w grubości desek ±0,2 cm,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d) odchylenie ścian od pionu o ±0,2%, lecz nie więcej ni</w:t>
      </w:r>
      <w:r w:rsidR="00210814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0,5 cm,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e) wybrzuszenie powierzchni </w:t>
      </w:r>
      <w:r w:rsidR="00297256" w:rsidRPr="00A8090E">
        <w:rPr>
          <w:rFonts w:ascii="Calibri Light" w:hAnsi="Calibri Light" w:cs="Times New Roman"/>
          <w:sz w:val="24"/>
          <w:szCs w:val="24"/>
        </w:rPr>
        <w:t>o</w:t>
      </w:r>
      <w:r w:rsidRPr="00A8090E">
        <w:rPr>
          <w:rFonts w:ascii="Calibri Light" w:hAnsi="Calibri Light" w:cs="Times New Roman"/>
          <w:sz w:val="24"/>
          <w:szCs w:val="24"/>
        </w:rPr>
        <w:t xml:space="preserve"> ±0,2 cm, na odcinku 3 m,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f) odchyłki wymiarów wewnętrznych deskowań (przekrojów betonowych)</w:t>
      </w:r>
    </w:p>
    <w:p w:rsidR="00986619" w:rsidRPr="00A8090E" w:rsidRDefault="00986619" w:rsidP="00A8090E">
      <w:pPr>
        <w:spacing w:after="0"/>
        <w:ind w:left="851" w:hanging="42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- 0,2</w:t>
      </w:r>
      <w:r w:rsidR="00FC5A9F" w:rsidRPr="00A8090E">
        <w:rPr>
          <w:rFonts w:ascii="Calibri Light" w:hAnsi="Calibri Light" w:cs="Times New Roman"/>
          <w:sz w:val="24"/>
          <w:szCs w:val="24"/>
        </w:rPr>
        <w:t>% wysokości, lecz nie więcej niż</w:t>
      </w:r>
      <w:r w:rsidRPr="00A8090E">
        <w:rPr>
          <w:rFonts w:ascii="Calibri Light" w:hAnsi="Calibri Light" w:cs="Times New Roman"/>
          <w:sz w:val="24"/>
          <w:szCs w:val="24"/>
        </w:rPr>
        <w:t xml:space="preserve"> -0,5 cm,</w:t>
      </w:r>
    </w:p>
    <w:p w:rsidR="00986619" w:rsidRPr="00A8090E" w:rsidRDefault="00986619" w:rsidP="00A8090E">
      <w:pPr>
        <w:spacing w:after="0"/>
        <w:ind w:left="851" w:hanging="42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+0,5% wysokości, lecz nie więcej niż +2 cm,</w:t>
      </w:r>
    </w:p>
    <w:p w:rsidR="00986619" w:rsidRPr="00A8090E" w:rsidRDefault="00986619" w:rsidP="00A8090E">
      <w:pPr>
        <w:spacing w:after="0"/>
        <w:ind w:left="851" w:hanging="42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-0,2% grubości (szerokości)</w:t>
      </w:r>
      <w:r w:rsidR="00FC5A9F" w:rsidRPr="00A8090E">
        <w:rPr>
          <w:rFonts w:ascii="Calibri Light" w:hAnsi="Calibri Light" w:cs="Times New Roman"/>
          <w:sz w:val="24"/>
          <w:szCs w:val="24"/>
        </w:rPr>
        <w:t>, lecz nie więcej niż</w:t>
      </w:r>
      <w:r w:rsidRPr="00A8090E">
        <w:rPr>
          <w:rFonts w:ascii="Calibri Light" w:hAnsi="Calibri Light" w:cs="Times New Roman"/>
          <w:sz w:val="24"/>
          <w:szCs w:val="24"/>
        </w:rPr>
        <w:t xml:space="preserve"> +0,5 cm</w:t>
      </w:r>
    </w:p>
    <w:p w:rsidR="00986619" w:rsidRPr="00A8090E" w:rsidRDefault="00FC5A9F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każ</w:t>
      </w:r>
      <w:r w:rsidR="00986619" w:rsidRPr="00A8090E">
        <w:rPr>
          <w:rFonts w:ascii="Calibri Light" w:hAnsi="Calibri Light" w:cs="Times New Roman"/>
          <w:sz w:val="24"/>
          <w:szCs w:val="24"/>
        </w:rPr>
        <w:t>dym ru</w:t>
      </w:r>
      <w:r w:rsidRPr="00A8090E">
        <w:rPr>
          <w:rFonts w:ascii="Calibri Light" w:hAnsi="Calibri Light" w:cs="Times New Roman"/>
          <w:sz w:val="24"/>
          <w:szCs w:val="24"/>
        </w:rPr>
        <w:t>sztowaniu w czasie odbioru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sprawdzić.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rodzaj mat</w:t>
      </w:r>
      <w:r w:rsidR="00FC5A9F" w:rsidRPr="00A8090E">
        <w:rPr>
          <w:rFonts w:ascii="Calibri Light" w:hAnsi="Calibri Light" w:cs="Times New Roman"/>
          <w:sz w:val="24"/>
          <w:szCs w:val="24"/>
        </w:rPr>
        <w:t>eriału (klasę drewna - nie należ</w:t>
      </w:r>
      <w:r w:rsidRPr="00A8090E">
        <w:rPr>
          <w:rFonts w:ascii="Calibri Light" w:hAnsi="Calibri Light" w:cs="Times New Roman"/>
          <w:sz w:val="24"/>
          <w:szCs w:val="24"/>
        </w:rPr>
        <w:t>y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stosować do rusztowań klasy niż</w:t>
      </w:r>
      <w:r w:rsidRPr="00A8090E">
        <w:rPr>
          <w:rFonts w:ascii="Calibri Light" w:hAnsi="Calibri Light" w:cs="Times New Roman"/>
          <w:sz w:val="24"/>
          <w:szCs w:val="24"/>
        </w:rPr>
        <w:t>szej niż K27),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łączniki i złącza,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pozio</w:t>
      </w:r>
      <w:r w:rsidR="00FC5A9F" w:rsidRPr="00A8090E">
        <w:rPr>
          <w:rFonts w:ascii="Calibri Light" w:hAnsi="Calibri Light" w:cs="Times New Roman"/>
          <w:sz w:val="24"/>
          <w:szCs w:val="24"/>
        </w:rPr>
        <w:t>my górnych krawędzi przed obciążeniem i po obciąż</w:t>
      </w:r>
      <w:r w:rsidRPr="00A8090E">
        <w:rPr>
          <w:rFonts w:ascii="Calibri Light" w:hAnsi="Calibri Light" w:cs="Times New Roman"/>
          <w:sz w:val="24"/>
          <w:szCs w:val="24"/>
        </w:rPr>
        <w:t>eniu oraz krawędzie dolne,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efektywność stężeń,</w:t>
      </w:r>
    </w:p>
    <w:p w:rsidR="00986619" w:rsidRPr="00A8090E" w:rsidRDefault="00FC5A9F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przygotowanie podłoż</w:t>
      </w:r>
      <w:r w:rsidR="00986619" w:rsidRPr="00A8090E">
        <w:rPr>
          <w:rFonts w:ascii="Calibri Light" w:hAnsi="Calibri Light" w:cs="Times New Roman"/>
          <w:sz w:val="24"/>
          <w:szCs w:val="24"/>
        </w:rPr>
        <w:t>a i sposób przekazywania nacisków na podłoże.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Rusztowania i deskowania powinny być przedmiotem bieżącej kontroli geodezyjne]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podczas ich budowy, w czasie betonowania oraz demontażu (spra</w:t>
      </w:r>
      <w:r w:rsidR="00FC5A9F" w:rsidRPr="00A8090E">
        <w:rPr>
          <w:rFonts w:ascii="Calibri Light" w:hAnsi="Calibri Light" w:cs="Times New Roman"/>
          <w:sz w:val="24"/>
          <w:szCs w:val="24"/>
        </w:rPr>
        <w:t>wdzenie wpł</w:t>
      </w:r>
      <w:r w:rsidRPr="00A8090E">
        <w:rPr>
          <w:rFonts w:ascii="Calibri Light" w:hAnsi="Calibri Light" w:cs="Times New Roman"/>
          <w:sz w:val="24"/>
          <w:szCs w:val="24"/>
        </w:rPr>
        <w:t>ywu zdjęcia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rusztowań i deskowań na odkształcenia konstrukcji nośnej).</w:t>
      </w:r>
    </w:p>
    <w:p w:rsidR="00986619" w:rsidRPr="00A8090E" w:rsidRDefault="00986619" w:rsidP="00FC5A9F">
      <w:pPr>
        <w:pStyle w:val="Nagwek1"/>
        <w:rPr>
          <w:rFonts w:ascii="Calibri Light" w:hAnsi="Calibri Light"/>
        </w:rPr>
      </w:pPr>
      <w:bookmarkStart w:id="6" w:name="_Toc518293597"/>
      <w:r w:rsidRPr="00A8090E">
        <w:rPr>
          <w:rFonts w:ascii="Calibri Light" w:hAnsi="Calibri Light"/>
        </w:rPr>
        <w:t>7. WYMAGANIA DOTYCZĄCE PRZEDMIARU l OBMIARU ROBÓT</w:t>
      </w:r>
      <w:bookmarkEnd w:id="6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7.1. Ogólne zasady obmiaru robót podano w ST „Wymagania ogólne", Kod CPV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7.2. Szczegółowe zasady obmiaru robót betonowych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Obję</w:t>
      </w:r>
      <w:r w:rsidR="00FC5A9F" w:rsidRPr="00A8090E">
        <w:rPr>
          <w:rFonts w:ascii="Calibri Light" w:hAnsi="Calibri Light" w:cs="Times New Roman"/>
          <w:sz w:val="24"/>
          <w:szCs w:val="24"/>
        </w:rPr>
        <w:t>tość konstrukcji betonowej lub ż</w:t>
      </w:r>
      <w:r w:rsidRPr="00A8090E">
        <w:rPr>
          <w:rFonts w:ascii="Calibri Light" w:hAnsi="Calibri Light" w:cs="Times New Roman"/>
          <w:sz w:val="24"/>
          <w:szCs w:val="24"/>
        </w:rPr>
        <w:t>elbetowej oblicza się w m</w:t>
      </w:r>
      <w:r w:rsidR="00FC5A9F" w:rsidRPr="00A8090E">
        <w:rPr>
          <w:rFonts w:ascii="Calibri Light" w:hAnsi="Calibri Light" w:cs="Times New Roman"/>
          <w:sz w:val="24"/>
          <w:szCs w:val="24"/>
          <w:vertAlign w:val="superscript"/>
        </w:rPr>
        <w:t>3</w:t>
      </w:r>
      <w:r w:rsidRPr="00A8090E">
        <w:rPr>
          <w:rFonts w:ascii="Calibri Light" w:hAnsi="Calibri Light" w:cs="Times New Roman"/>
          <w:sz w:val="24"/>
          <w:szCs w:val="24"/>
        </w:rPr>
        <w:t xml:space="preserve"> (metr sześcienny). Do obliczenia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ilości przedmiarowej lub obmiarowej przyjmuje się wymiary według dokumentacji projektowej</w:t>
      </w:r>
      <w:r w:rsidR="00FC5A9F" w:rsidRPr="00A8090E">
        <w:rPr>
          <w:rFonts w:ascii="Calibri Light" w:hAnsi="Calibri Light" w:cs="Times New Roman"/>
          <w:sz w:val="24"/>
          <w:szCs w:val="24"/>
        </w:rPr>
        <w:t>.</w:t>
      </w:r>
      <w:r w:rsidRPr="00A8090E">
        <w:rPr>
          <w:rFonts w:ascii="Calibri Light" w:hAnsi="Calibri Light" w:cs="Times New Roman"/>
          <w:sz w:val="24"/>
          <w:szCs w:val="24"/>
        </w:rPr>
        <w:t xml:space="preserve"> Z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kubatu</w:t>
      </w:r>
      <w:r w:rsidR="00FC5A9F" w:rsidRPr="00A8090E">
        <w:rPr>
          <w:rFonts w:ascii="Calibri Light" w:hAnsi="Calibri Light" w:cs="Times New Roman"/>
          <w:sz w:val="24"/>
          <w:szCs w:val="24"/>
        </w:rPr>
        <w:t>r</w:t>
      </w:r>
      <w:r w:rsidRPr="00A8090E">
        <w:rPr>
          <w:rFonts w:ascii="Calibri Light" w:hAnsi="Calibri Light" w:cs="Times New Roman"/>
          <w:sz w:val="24"/>
          <w:szCs w:val="24"/>
        </w:rPr>
        <w:t>y nie potrąca się rowków, skosów o przekroju równym lub mniejszym od 6 cm</w:t>
      </w:r>
      <w:r w:rsidRPr="00A8090E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FC5A9F">
      <w:pPr>
        <w:pStyle w:val="Nagwek1"/>
        <w:rPr>
          <w:rFonts w:ascii="Calibri Light" w:hAnsi="Calibri Light"/>
        </w:rPr>
      </w:pPr>
      <w:bookmarkStart w:id="7" w:name="_Toc518293598"/>
      <w:r w:rsidRPr="00A8090E">
        <w:rPr>
          <w:rFonts w:ascii="Calibri Light" w:hAnsi="Calibri Light"/>
        </w:rPr>
        <w:t xml:space="preserve">8. </w:t>
      </w:r>
      <w:r w:rsidR="00FC5A9F" w:rsidRPr="00A8090E">
        <w:rPr>
          <w:rFonts w:ascii="Calibri Light" w:hAnsi="Calibri Light"/>
        </w:rPr>
        <w:t>SPOSÓB</w:t>
      </w:r>
      <w:r w:rsidRPr="00A8090E">
        <w:rPr>
          <w:rFonts w:ascii="Calibri Light" w:hAnsi="Calibri Light"/>
        </w:rPr>
        <w:t xml:space="preserve"> </w:t>
      </w:r>
      <w:r w:rsidR="00FC5A9F" w:rsidRPr="00A8090E">
        <w:rPr>
          <w:rFonts w:ascii="Calibri Light" w:hAnsi="Calibri Light"/>
        </w:rPr>
        <w:t>OD</w:t>
      </w:r>
      <w:r w:rsidRPr="00A8090E">
        <w:rPr>
          <w:rFonts w:ascii="Calibri Light" w:hAnsi="Calibri Light"/>
        </w:rPr>
        <w:t>B</w:t>
      </w:r>
      <w:r w:rsidR="00FC5A9F" w:rsidRPr="00A8090E">
        <w:rPr>
          <w:rFonts w:ascii="Calibri Light" w:hAnsi="Calibri Light"/>
        </w:rPr>
        <w:t>IO</w:t>
      </w:r>
      <w:r w:rsidRPr="00A8090E">
        <w:rPr>
          <w:rFonts w:ascii="Calibri Light" w:hAnsi="Calibri Light"/>
        </w:rPr>
        <w:t>R</w:t>
      </w:r>
      <w:r w:rsidR="00FC5A9F" w:rsidRPr="00A8090E">
        <w:rPr>
          <w:rFonts w:ascii="Calibri Light" w:hAnsi="Calibri Light"/>
        </w:rPr>
        <w:t>U</w:t>
      </w:r>
      <w:r w:rsidRPr="00A8090E">
        <w:rPr>
          <w:rFonts w:ascii="Calibri Light" w:hAnsi="Calibri Light"/>
        </w:rPr>
        <w:t xml:space="preserve"> R</w:t>
      </w:r>
      <w:r w:rsidR="00FC5A9F" w:rsidRPr="00A8090E">
        <w:rPr>
          <w:rFonts w:ascii="Calibri Light" w:hAnsi="Calibri Light"/>
        </w:rPr>
        <w:t>OBÓT</w:t>
      </w:r>
      <w:bookmarkEnd w:id="7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8.1. Ogólne zasady odbioru robót podano w ST ,,Wymagania ogólne", Kod CPV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8.2. Odbiór robót zanikających lub ulegających zakryciu</w:t>
      </w:r>
    </w:p>
    <w:p w:rsidR="00986619" w:rsidRPr="00A8090E" w:rsidRDefault="00FC5A9F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trakcie odbioru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przeprowadzić badania wymienione w pkt. 6 niniejszej specyfikacji.</w:t>
      </w:r>
    </w:p>
    <w:p w:rsidR="00986619" w:rsidRPr="00A8090E" w:rsidRDefault="00FC5A9F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eli wszystkie pomiary i </w:t>
      </w:r>
      <w:r w:rsidRPr="00A8090E">
        <w:rPr>
          <w:rFonts w:ascii="Calibri Light" w:hAnsi="Calibri Light" w:cs="Times New Roman"/>
          <w:sz w:val="24"/>
          <w:szCs w:val="24"/>
        </w:rPr>
        <w:t>badania dały wynik pozytywny można uznać, ż</w:t>
      </w:r>
      <w:r w:rsidR="00986619" w:rsidRPr="00A8090E">
        <w:rPr>
          <w:rFonts w:ascii="Calibri Light" w:hAnsi="Calibri Light" w:cs="Times New Roman"/>
          <w:sz w:val="24"/>
          <w:szCs w:val="24"/>
        </w:rPr>
        <w:t>e roboty betoniarskie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zostały wykonane zgodnie z dokumentacją projektowa oraz specyfikacją techniczną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(szczegółową).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</w:t>
      </w:r>
      <w:r w:rsidR="00FC5A9F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eli chocia</w:t>
      </w:r>
      <w:r w:rsidR="00FC5A9F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 xml:space="preserve"> jeden wynik badania jest negatywny roboty należy uznać za niezgodne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</w:t>
      </w:r>
      <w:r w:rsidRPr="00A8090E">
        <w:rPr>
          <w:rFonts w:ascii="Calibri Light" w:hAnsi="Calibri Light" w:cs="Times New Roman"/>
          <w:sz w:val="24"/>
          <w:szCs w:val="24"/>
        </w:rPr>
        <w:t>z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wymaganiami. W takim przypadku należy ustalić zakres prac koniecznych do usunięcia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lastRenderedPageBreak/>
        <w:t>nieprawidłowości. Po wykonaniu ustalonego zakresu prac należy przedstawić je do ponownego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odbioru.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należy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zapisać w dzienniku budowy lub protokole podpisanym przez przedstawicieli inwestora (inspektor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nadzoru) i wykonawcy (kierownik budowy)</w:t>
      </w:r>
      <w:r w:rsidR="00FC5A9F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robót dokonuje się dla zakresu określonego w dokumenta</w:t>
      </w:r>
      <w:r w:rsidR="00FC5A9F" w:rsidRPr="00A8090E">
        <w:rPr>
          <w:rFonts w:ascii="Calibri Light" w:hAnsi="Calibri Light" w:cs="Times New Roman"/>
          <w:sz w:val="24"/>
          <w:szCs w:val="24"/>
        </w:rPr>
        <w:t>ch umownych, według zasad jak pr</w:t>
      </w:r>
      <w:r w:rsidRPr="00A8090E">
        <w:rPr>
          <w:rFonts w:ascii="Calibri Light" w:hAnsi="Calibri Light" w:cs="Times New Roman"/>
          <w:sz w:val="24"/>
          <w:szCs w:val="24"/>
        </w:rPr>
        <w:t>zy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odbiorze ostatecznym robót.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budowy.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robót,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jeż</w:t>
      </w:r>
      <w:r w:rsidRPr="00A8090E">
        <w:rPr>
          <w:rFonts w:ascii="Calibri Light" w:hAnsi="Calibri Light" w:cs="Times New Roman"/>
          <w:sz w:val="24"/>
          <w:szCs w:val="24"/>
        </w:rPr>
        <w:t>eli taką formę przewiduje.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8.4. Odbiór ostateczny (końcowy)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Odbiór końcowy stanowi ostateczną ocenę rzeczywistego wykonania robót w odniesieniu do ich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zakresu (ilości), jakości i zgodności z dokumentacją projektową.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Odbiór ostateczny przeprowadza komisja powołana przez zamawiającego, na podstawie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przedłożonych dokumentów, wyników badań oraz dokonanej oceny wizualnej.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Zasady i terminy powoływania komisji oraz czas jej działania powinna określać umowa.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Wykonawca robót obowiązany jest przedłożyć komisji następujące dokumenty: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dokumentację projektową z naniesionymi zmianami dokonanymi w toku wykonywania robót,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Szczegółowe Specyfikacje Techniczne ze zmianami wprowadzonymi w trakcie wykonywania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robót,</w:t>
      </w:r>
    </w:p>
    <w:p w:rsidR="00986619" w:rsidRPr="00A8090E" w:rsidRDefault="00FC5A9F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dziennik budowy i książ</w:t>
      </w:r>
      <w:r w:rsidR="00986619" w:rsidRPr="00A8090E">
        <w:rPr>
          <w:rFonts w:ascii="Calibri Light" w:hAnsi="Calibri Light" w:cs="Times New Roman"/>
          <w:sz w:val="24"/>
          <w:szCs w:val="24"/>
        </w:rPr>
        <w:t>ki obmiarów z zapisami dokonywanymi w toku prowadzonych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robót,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protokoły kontroli spisywane w trakcie wykonywania prac,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dokumenty świadczące o dopuszczeniu do obrotu i powszechnego zastosowania użytych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materiałów i wyrobów budowlanych,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protokoły odbiorów robót ulegających zakryciu i odbiorów częściowych,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wyniki badań laboratoryjnych i ekspertyz.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 toku odbioru komisja obowiązana jest zapoznać się z przedłożonymi dokumentami,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przeprowadzić badania zgodnie z wytycznymi podanymi w pkt. 6 niniejszej ST, porównać je z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wymaganiami podanymi w dokumentacji projektowej i niniejszej specyfikacji technicznej robót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betoniarskich, opracowanej dla odbieranego przedmiotu zamówienia, oraz dokonać oceny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wizualnej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Konstrukcje betonowe i </w:t>
      </w:r>
      <w:r w:rsidR="00FC5A9F" w:rsidRPr="00A8090E">
        <w:rPr>
          <w:rFonts w:ascii="Calibri Light" w:hAnsi="Calibri Light" w:cs="Times New Roman"/>
          <w:sz w:val="24"/>
          <w:szCs w:val="24"/>
        </w:rPr>
        <w:t>ż</w:t>
      </w:r>
      <w:r w:rsidRPr="00A8090E">
        <w:rPr>
          <w:rFonts w:ascii="Calibri Light" w:hAnsi="Calibri Light" w:cs="Times New Roman"/>
          <w:sz w:val="24"/>
          <w:szCs w:val="24"/>
        </w:rPr>
        <w:t>el</w:t>
      </w:r>
      <w:r w:rsidR="00FC5A9F" w:rsidRPr="00A8090E">
        <w:rPr>
          <w:rFonts w:ascii="Calibri Light" w:hAnsi="Calibri Light" w:cs="Times New Roman"/>
          <w:sz w:val="24"/>
          <w:szCs w:val="24"/>
        </w:rPr>
        <w:t>betowe powinny być odebrane, jeż</w:t>
      </w:r>
      <w:r w:rsidRPr="00A8090E">
        <w:rPr>
          <w:rFonts w:ascii="Calibri Light" w:hAnsi="Calibri Light" w:cs="Times New Roman"/>
          <w:sz w:val="24"/>
          <w:szCs w:val="24"/>
        </w:rPr>
        <w:t>eli wszystkie wyniki badań są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pozytywne, a dostarczone przez wykonawcę dokumenty są kompletne i prawidłowe pod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wzgl</w:t>
      </w:r>
      <w:r w:rsidRPr="00A8090E">
        <w:rPr>
          <w:rFonts w:ascii="Calibri Light" w:hAnsi="Calibri Light" w:cs="Times New Roman"/>
          <w:sz w:val="24"/>
          <w:szCs w:val="24"/>
        </w:rPr>
        <w:t>ędem merytorycznym.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Jeżeli choc</w:t>
      </w:r>
      <w:r w:rsidR="00FC5A9F" w:rsidRPr="00A8090E">
        <w:rPr>
          <w:rFonts w:ascii="Calibri Light" w:hAnsi="Calibri Light" w:cs="Times New Roman"/>
          <w:sz w:val="24"/>
          <w:szCs w:val="24"/>
        </w:rPr>
        <w:t>iaż</w:t>
      </w:r>
      <w:r w:rsidRPr="00A8090E">
        <w:rPr>
          <w:rFonts w:ascii="Calibri Light" w:hAnsi="Calibri Light" w:cs="Times New Roman"/>
          <w:sz w:val="24"/>
          <w:szCs w:val="24"/>
        </w:rPr>
        <w:t>by jeden wynik badań był negatywny konstrukcje nie powinny być odebrane.</w:t>
      </w:r>
    </w:p>
    <w:p w:rsidR="00986619" w:rsidRPr="00A8090E" w:rsidRDefault="00FC5A9F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W takim przypadku należ</w:t>
      </w:r>
      <w:r w:rsidR="00986619" w:rsidRPr="00A8090E">
        <w:rPr>
          <w:rFonts w:ascii="Calibri Light" w:hAnsi="Calibri Light" w:cs="Times New Roman"/>
          <w:sz w:val="24"/>
          <w:szCs w:val="24"/>
        </w:rPr>
        <w:t>y wybrać jedno z następujących rozwiązań: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je</w:t>
      </w:r>
      <w:r w:rsidR="00FC5A9F" w:rsidRPr="00A8090E">
        <w:rPr>
          <w:rFonts w:ascii="Calibri Light" w:hAnsi="Calibri Light" w:cs="Times New Roman"/>
          <w:sz w:val="24"/>
          <w:szCs w:val="24"/>
        </w:rPr>
        <w:t>żeli to możliwe należ</w:t>
      </w:r>
      <w:r w:rsidRPr="00A8090E">
        <w:rPr>
          <w:rFonts w:ascii="Calibri Light" w:hAnsi="Calibri Light" w:cs="Times New Roman"/>
          <w:sz w:val="24"/>
          <w:szCs w:val="24"/>
        </w:rPr>
        <w:t>y ustalić zakres prac korygujących, usunąć nieprawidłowości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wykonania konstrukcji w stosunku do wymagań określonych w dokumentacji projektowej i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niniejszej specyfikacji technicznej (szczegółowej) i przedstawić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je ponownie do odbioru,</w:t>
      </w:r>
    </w:p>
    <w:p w:rsidR="00986619" w:rsidRPr="00A8090E" w:rsidRDefault="00FC5A9F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jeż</w:t>
      </w:r>
      <w:r w:rsidR="00986619" w:rsidRPr="00A8090E">
        <w:rPr>
          <w:rFonts w:ascii="Calibri Light" w:hAnsi="Calibri Light" w:cs="Times New Roman"/>
          <w:sz w:val="24"/>
          <w:szCs w:val="24"/>
        </w:rPr>
        <w:t>eli odchylenia od wymagań</w:t>
      </w:r>
      <w:r w:rsidRPr="00A8090E">
        <w:rPr>
          <w:rFonts w:ascii="Calibri Light" w:hAnsi="Calibri Light" w:cs="Times New Roman"/>
          <w:sz w:val="24"/>
          <w:szCs w:val="24"/>
        </w:rPr>
        <w:t xml:space="preserve"> nie zagrażają bezpieczeństwu uż</w:t>
      </w:r>
      <w:r w:rsidR="00986619" w:rsidRPr="00A8090E">
        <w:rPr>
          <w:rFonts w:ascii="Calibri Light" w:hAnsi="Calibri Light" w:cs="Times New Roman"/>
          <w:sz w:val="24"/>
          <w:szCs w:val="24"/>
        </w:rPr>
        <w:t>ytkownika i trwałości</w:t>
      </w:r>
      <w:r w:rsidRPr="00A8090E">
        <w:rPr>
          <w:rFonts w:ascii="Calibri Light" w:hAnsi="Calibri Light" w:cs="Times New Roman"/>
          <w:sz w:val="24"/>
          <w:szCs w:val="24"/>
        </w:rPr>
        <w:t xml:space="preserve"> konstrukcji zamawiający moż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e wyrazić zgodę na dokonanie odbioru końcowego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="00986619" w:rsidRPr="00A8090E">
        <w:rPr>
          <w:rFonts w:ascii="Calibri Light" w:hAnsi="Calibri Light" w:cs="Times New Roman"/>
          <w:sz w:val="24"/>
          <w:szCs w:val="24"/>
        </w:rPr>
        <w:t>z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jednoczesnym obniżeniem wartości wynagrodzenia w stosunku do ustaleń umownych.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 przypadk</w:t>
      </w:r>
      <w:r w:rsidR="00FC5A9F" w:rsidRPr="00A8090E">
        <w:rPr>
          <w:rFonts w:ascii="Calibri Light" w:hAnsi="Calibri Light" w:cs="Times New Roman"/>
          <w:sz w:val="24"/>
          <w:szCs w:val="24"/>
        </w:rPr>
        <w:t>u, gdy nie są możliwe podane wyż</w:t>
      </w:r>
      <w:r w:rsidRPr="00A8090E">
        <w:rPr>
          <w:rFonts w:ascii="Calibri Light" w:hAnsi="Calibri Light" w:cs="Times New Roman"/>
          <w:sz w:val="24"/>
          <w:szCs w:val="24"/>
        </w:rPr>
        <w:t>ej rozwiązania, wykonawca zobowiązany jest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usunąć wadliwie wykonany element konstrukcyjny, wykonać go ponownie i powtórnie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zgłosić do odbioru.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W przypadku niekompletności dokumentów odbiór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moze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być dokonany po ich uzupełnieniu.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Z czynności odbioru sporządza się protokół podpisany przez przedstawicieli zamawiającego </w:t>
      </w:r>
      <w:r w:rsidR="00A8090E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A8090E">
        <w:rPr>
          <w:rFonts w:ascii="Calibri Light" w:hAnsi="Calibri Light" w:cs="Times New Roman"/>
          <w:sz w:val="24"/>
          <w:szCs w:val="24"/>
        </w:rPr>
        <w:t>i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wykonawcy Protokół powinien zawierać: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ustalenia podjęte w trakcie prac komisji,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ocenę wyników badań,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wykaz wad i usterek ze wskazaniem sposobu ich usunięcia,</w:t>
      </w:r>
    </w:p>
    <w:p w:rsidR="00986619" w:rsidRPr="00A8090E" w:rsidRDefault="00986619" w:rsidP="00A8090E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- stwierdzenie zgodności lub niezgodności wykonania konstrukcji z zamówieniem.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zamawiającym a wykonawcą.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Celem odbioru po okresie rękojmi i gwarancji jest ocena stanu konstrukcji betonowej lub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żelbetowej po użytkowaniu w tym okresie oraz ocena wykonywanych w tym okresie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ewentualnych robót poprawkowych, związanych z usuwaniem zgłoszonych wad</w:t>
      </w:r>
      <w:r w:rsidR="00FC5A9F" w:rsidRPr="00A8090E">
        <w:rPr>
          <w:rFonts w:ascii="Calibri Light" w:hAnsi="Calibri Light" w:cs="Times New Roman"/>
          <w:sz w:val="24"/>
          <w:szCs w:val="24"/>
        </w:rPr>
        <w:t>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Odbiór po upływie okresu rękojmi i gwarancji jest dokonywany na podstawie oceny wizualnej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konstrukcji, z uwzględnieniem zasad opisanych w pkt. 8.4 „Odbiór ostateczny (końcowy)".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gwarancyjnej;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negatywny do ewentualnego dokonan</w:t>
      </w:r>
      <w:r w:rsidR="00FC5A9F" w:rsidRPr="00A8090E">
        <w:rPr>
          <w:rFonts w:ascii="Calibri Light" w:hAnsi="Calibri Light" w:cs="Times New Roman"/>
          <w:sz w:val="24"/>
          <w:szCs w:val="24"/>
        </w:rPr>
        <w:t>ia potrąceń wynikających z obniż</w:t>
      </w:r>
      <w:r w:rsidRPr="00A8090E">
        <w:rPr>
          <w:rFonts w:ascii="Calibri Light" w:hAnsi="Calibri Light" w:cs="Times New Roman"/>
          <w:sz w:val="24"/>
          <w:szCs w:val="24"/>
        </w:rPr>
        <w:t>onej jakości robót.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FC5A9F" w:rsidRPr="00A8090E">
        <w:rPr>
          <w:rFonts w:ascii="Calibri Light" w:hAnsi="Calibri Light" w:cs="Times New Roman"/>
          <w:sz w:val="24"/>
          <w:szCs w:val="24"/>
        </w:rPr>
        <w:t xml:space="preserve"> zauważ</w:t>
      </w:r>
      <w:r w:rsidRPr="00A8090E">
        <w:rPr>
          <w:rFonts w:ascii="Calibri Light" w:hAnsi="Calibri Light" w:cs="Times New Roman"/>
          <w:sz w:val="24"/>
          <w:szCs w:val="24"/>
        </w:rPr>
        <w:t>one wady w wykonanych robotach betoniarskich.</w:t>
      </w:r>
    </w:p>
    <w:p w:rsidR="00986619" w:rsidRPr="00A8090E" w:rsidRDefault="00986619" w:rsidP="00FC5A9F">
      <w:pPr>
        <w:pStyle w:val="Nagwek1"/>
        <w:rPr>
          <w:rFonts w:ascii="Calibri Light" w:hAnsi="Calibri Light"/>
        </w:rPr>
      </w:pPr>
      <w:bookmarkStart w:id="8" w:name="_Toc518293599"/>
      <w:r w:rsidRPr="00A8090E">
        <w:rPr>
          <w:rFonts w:ascii="Calibri Light" w:hAnsi="Calibri Light"/>
        </w:rPr>
        <w:t>9. PODSTAWA ROZLICZENIA ROBÓT PODSTAWOWYCH, TYMCZASOWYCH l PRAC</w:t>
      </w:r>
      <w:r w:rsidR="00FC5A9F" w:rsidRPr="00A8090E">
        <w:rPr>
          <w:rFonts w:ascii="Calibri Light" w:hAnsi="Calibri Light"/>
        </w:rPr>
        <w:t xml:space="preserve"> </w:t>
      </w:r>
      <w:r w:rsidRPr="00A8090E">
        <w:rPr>
          <w:rFonts w:ascii="Calibri Light" w:hAnsi="Calibri Light"/>
        </w:rPr>
        <w:t>TOWARZYSZĄCYCH</w:t>
      </w:r>
      <w:bookmarkEnd w:id="8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9.1. Ogólne ustalenia dotyczące podstawy rozliczenia robót podano w ST ,,Wymagania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 xml:space="preserve">ogólne”, Kod CPV 45000000-7, </w:t>
      </w:r>
      <w:proofErr w:type="spellStart"/>
      <w:r w:rsidRPr="00A8090E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8090E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9.2. Zasady rozliczenia i płatności</w:t>
      </w:r>
    </w:p>
    <w:p w:rsidR="00986619" w:rsidRPr="00A8090E" w:rsidRDefault="00986619" w:rsidP="00AF7A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Rozliczenie </w:t>
      </w:r>
      <w:r w:rsidR="00AF7A07" w:rsidRPr="00A8090E">
        <w:rPr>
          <w:rFonts w:ascii="Calibri Light" w:hAnsi="Calibri Light" w:cs="Times New Roman"/>
          <w:sz w:val="24"/>
          <w:szCs w:val="24"/>
        </w:rPr>
        <w:t xml:space="preserve">na podstawie umowy zawartej z  Wykonawca robót. </w:t>
      </w:r>
    </w:p>
    <w:p w:rsidR="00986619" w:rsidRPr="00A8090E" w:rsidRDefault="00986619" w:rsidP="00CA428B">
      <w:pPr>
        <w:pStyle w:val="Nagwek1"/>
        <w:rPr>
          <w:rFonts w:ascii="Calibri Light" w:hAnsi="Calibri Light"/>
        </w:rPr>
      </w:pPr>
      <w:bookmarkStart w:id="9" w:name="_Toc518293600"/>
      <w:r w:rsidRPr="00A8090E">
        <w:rPr>
          <w:rFonts w:ascii="Calibri Light" w:hAnsi="Calibri Light"/>
        </w:rPr>
        <w:t>10. DOKUMENTY ODNIESIENIA</w:t>
      </w:r>
      <w:bookmarkEnd w:id="9"/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986619" w:rsidRPr="00A8090E" w:rsidRDefault="00986619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1.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 xml:space="preserve">PN-EN 196-1'2006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>Metody badania cementu. Część 1: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Oznaczanie wytrzymałości.</w:t>
      </w:r>
    </w:p>
    <w:p w:rsidR="00986619" w:rsidRPr="00A8090E" w:rsidRDefault="00986619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2.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 xml:space="preserve">PN-EN 196-212006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>Metody badania cementu. Część 2: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Analiza chemiczna cementu.</w:t>
      </w:r>
    </w:p>
    <w:p w:rsidR="00A8090E" w:rsidRDefault="00986619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3.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 xml:space="preserve">PN-EN 196-312006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>Metody badania cementu. Część 3</w:t>
      </w:r>
    </w:p>
    <w:p w:rsidR="00CA428B" w:rsidRPr="00A8090E" w:rsidRDefault="00CA428B" w:rsidP="00A8090E">
      <w:pPr>
        <w:spacing w:after="0"/>
        <w:ind w:firstLine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PN-EN196-3+A1:20D9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>Oznaczanie czasu wiązania i stałości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objętości.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4.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196-621997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Metody badania cementu. Część 6: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196-622010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ab/>
      </w:r>
      <w:r w:rsidR="00CA428B" w:rsidRPr="00A8090E">
        <w:rPr>
          <w:rFonts w:ascii="Calibri Light" w:hAnsi="Calibri Light" w:cs="Times New Roman"/>
          <w:sz w:val="24"/>
          <w:szCs w:val="24"/>
        </w:rPr>
        <w:tab/>
        <w:t>Oznaczanie stopnia zmielenia.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5.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197-1.2002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Cement. Część 1: Skład, wymagania 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197-122002/A1:2005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>
        <w:rPr>
          <w:rFonts w:ascii="Calibri Light" w:hAnsi="Calibri Light" w:cs="Times New Roman"/>
          <w:sz w:val="24"/>
          <w:szCs w:val="24"/>
        </w:rPr>
        <w:tab/>
      </w:r>
      <w:r w:rsidR="00CA428B" w:rsidRPr="00A8090E">
        <w:rPr>
          <w:rFonts w:ascii="Calibri Light" w:hAnsi="Calibri Light" w:cs="Times New Roman"/>
          <w:sz w:val="24"/>
          <w:szCs w:val="24"/>
        </w:rPr>
        <w:t>kryteria zgodności dla cementu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powszechnego użytku.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6.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197-2.2002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Cement. Część 2. Ocena zgodności.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7.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932-121999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Badania podstawowych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kruszyw - Część 1: </w:t>
      </w:r>
      <w:r w:rsidR="00A8090E">
        <w:rPr>
          <w:rFonts w:ascii="Calibri Light" w:hAnsi="Calibri Light" w:cs="Times New Roman"/>
          <w:sz w:val="24"/>
          <w:szCs w:val="24"/>
        </w:rPr>
        <w:t>M</w:t>
      </w:r>
      <w:r w:rsidRPr="00A8090E">
        <w:rPr>
          <w:rFonts w:ascii="Calibri Light" w:hAnsi="Calibri Light" w:cs="Times New Roman"/>
          <w:sz w:val="24"/>
          <w:szCs w:val="24"/>
        </w:rPr>
        <w:t>etody pobierania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próbek.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8.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932-212001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Badania podstawowych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 - Część 2: Metody pomniejszania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próbek laboratoryjnych.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9.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932-321999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Badania podstawowych właściwości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932-311999/A1 22004</w:t>
      </w:r>
      <w:r w:rsidR="00CA428B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kruszyw - Część 3: Procedura 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terminologia uproszczonego opisu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CA428B" w:rsidRPr="00A8090E">
        <w:rPr>
          <w:rFonts w:ascii="Calibri Light" w:hAnsi="Calibri Light" w:cs="Times New Roman"/>
          <w:sz w:val="24"/>
          <w:szCs w:val="24"/>
        </w:rPr>
        <w:t>petrograficznego.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10.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932-52001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Badania podstawowych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 - Część 5' Wyposażenie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podstawowe i wzorcowanie.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11.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932-622002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Badania podstawowych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kruszyw - Część 6: Definicje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powtarzalności i odtwarzalności.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12.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933-122000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>Badanie geometrycznych właściwości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933-122000/A1'2006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kruszyw - Część 1: Oznaczenie składu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ziarnowego - Metoda przesiewowe.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13.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933-221999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kruszyw - Część 2. Oznaczenie składu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ziarnowego - Nominalne wymiary otworów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sit badawczych.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14.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933-3:1999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Badania geometrycznych właściwości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933-321999/A1'2004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kruszyw - Część 3' Oznaczanie kształtu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ziaren za pomocą wskaźnika płaskości.</w:t>
      </w:r>
    </w:p>
    <w:p w:rsidR="005278D3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15.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933-412001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</w:p>
    <w:p w:rsidR="00986619" w:rsidRPr="00A8090E" w:rsidRDefault="005278D3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933-42008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kruszyw - Część 4: Oznaczanie kształtu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ziaren - Wskaźnik kształtu.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16.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933-522000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933-5.2000/A1:2005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kruszyw - Część 5: Oznaczenie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procentowej zawartości ziaren o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powierzchniach powstałych w wyniku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5278D3" w:rsidRPr="00A8090E">
        <w:rPr>
          <w:rFonts w:ascii="Calibri Light" w:hAnsi="Calibri Light" w:cs="Times New Roman"/>
          <w:sz w:val="24"/>
          <w:szCs w:val="24"/>
        </w:rPr>
        <w:t>przekruszenia</w:t>
      </w:r>
      <w:proofErr w:type="spellEnd"/>
      <w:r w:rsidR="005278D3" w:rsidRPr="00A8090E">
        <w:rPr>
          <w:rFonts w:ascii="Calibri Light" w:hAnsi="Calibri Light" w:cs="Times New Roman"/>
          <w:sz w:val="24"/>
          <w:szCs w:val="24"/>
        </w:rPr>
        <w:t xml:space="preserve"> lub łamania kruszyw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grubych.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17.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933-6.2002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933-6:2002/AC'2004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kruszyw - Część 6 Ocena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powierzchni - Wskaźnik przepływu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kruszyw.</w:t>
      </w:r>
    </w:p>
    <w:p w:rsidR="00986619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18.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933-7'2000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kruszyw - Część 7: Oznaczenie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zawartości muszli </w:t>
      </w:r>
      <w:r w:rsidR="00A8090E">
        <w:rPr>
          <w:rFonts w:ascii="Calibri Light" w:hAnsi="Calibri Light" w:cs="Times New Roman"/>
          <w:sz w:val="24"/>
          <w:szCs w:val="24"/>
        </w:rPr>
        <w:t>–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Zawartość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procentowa muszli w kruszywach grubych.</w:t>
      </w:r>
    </w:p>
    <w:p w:rsidR="005278D3" w:rsidRPr="00A8090E" w:rsidRDefault="00CA428B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19.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933-8.2001</w:t>
      </w:r>
      <w:r w:rsidR="005278D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ab/>
      </w:r>
      <w:r w:rsidR="005278D3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kruszyw - Część 8: Ocena zawartości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5278D3" w:rsidRPr="00A8090E">
        <w:rPr>
          <w:rFonts w:ascii="Calibri Light" w:hAnsi="Calibri Light" w:cs="Times New Roman"/>
          <w:sz w:val="24"/>
          <w:szCs w:val="24"/>
        </w:rPr>
        <w:t>drob</w:t>
      </w:r>
      <w:r w:rsidR="00A8090E">
        <w:rPr>
          <w:rFonts w:ascii="Calibri Light" w:hAnsi="Calibri Light" w:cs="Times New Roman"/>
          <w:sz w:val="24"/>
          <w:szCs w:val="24"/>
        </w:rPr>
        <w:t xml:space="preserve">nych cząstek - Badanie wskaźnik </w:t>
      </w:r>
      <w:r w:rsidR="005278D3" w:rsidRPr="00A8090E">
        <w:rPr>
          <w:rFonts w:ascii="Calibri Light" w:hAnsi="Calibri Light" w:cs="Times New Roman"/>
          <w:sz w:val="24"/>
          <w:szCs w:val="24"/>
        </w:rPr>
        <w:t>piaskowego.</w:t>
      </w:r>
    </w:p>
    <w:p w:rsidR="008C4969" w:rsidRPr="00A8090E" w:rsidRDefault="005278D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20.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933-922001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</w:p>
    <w:p w:rsidR="00986619" w:rsidRPr="00A8090E" w:rsidRDefault="008C496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933-9.2009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kruszyw - Część 9: Ocena zawartości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drobnych cząstek - Badanie błękitem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metylenowym.</w:t>
      </w:r>
    </w:p>
    <w:p w:rsidR="00986619" w:rsidRPr="00A8090E" w:rsidRDefault="005278D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21.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933-1022002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Badanie geometrycznych właściwości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kruszyw - Część 10: Ocena zawartości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 xml:space="preserve">drobnych cząstek </w:t>
      </w:r>
      <w:r w:rsidR="00A8090E">
        <w:rPr>
          <w:rFonts w:ascii="Calibri Light" w:hAnsi="Calibri Light" w:cs="Times New Roman"/>
          <w:sz w:val="24"/>
          <w:szCs w:val="24"/>
        </w:rPr>
        <w:t>–</w:t>
      </w:r>
      <w:r w:rsidR="00A8090E" w:rsidRPr="00A8090E">
        <w:rPr>
          <w:rFonts w:ascii="Calibri Light" w:hAnsi="Calibri Light" w:cs="Times New Roman"/>
          <w:sz w:val="24"/>
          <w:szCs w:val="24"/>
        </w:rPr>
        <w:t xml:space="preserve"> Uziarnienie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wypełniaczy (przesiewanie w strumieniu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powietrza).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933-1022009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</w:p>
    <w:p w:rsidR="00986619" w:rsidRPr="00A8090E" w:rsidRDefault="005278D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22.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1097-322000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Badanie mechanicznych i fizycznych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właściwości kruszyw - Część 3: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Oznaczanie gęstości nasypowej 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jamistości.</w:t>
      </w:r>
    </w:p>
    <w:p w:rsidR="00A8090E" w:rsidRPr="00A8090E" w:rsidRDefault="005278D3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23.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1097-622002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Badanie mechanicznych i fizycznych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właściwości kruszyw - Część 6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Oznaczanie gęstości ziaren 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nasiąkliwości.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1097-622002/AC22004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5278D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</w:t>
      </w:r>
      <w:r w:rsidRPr="00A8090E">
        <w:rPr>
          <w:rFonts w:ascii="Calibri Light" w:hAnsi="Calibri Light" w:cs="Times New Roman"/>
          <w:sz w:val="24"/>
          <w:szCs w:val="24"/>
        </w:rPr>
        <w:t>-</w:t>
      </w:r>
      <w:r w:rsidR="00986619" w:rsidRPr="00A8090E">
        <w:rPr>
          <w:rFonts w:ascii="Calibri Light" w:hAnsi="Calibri Light" w:cs="Times New Roman"/>
          <w:sz w:val="24"/>
          <w:szCs w:val="24"/>
        </w:rPr>
        <w:t>EN 1097-622002/Ap122005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1097-622002/A122006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24.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1262022004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Kruszywa do betonu.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A8090E">
        <w:rPr>
          <w:rFonts w:ascii="Calibri Light" w:hAnsi="Calibri Light" w:cs="Times New Roman"/>
          <w:sz w:val="24"/>
          <w:szCs w:val="24"/>
          <w:lang w:val="en-US"/>
        </w:rPr>
        <w:t>PN-EN 12620+A122010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A8090E">
        <w:rPr>
          <w:rFonts w:ascii="Calibri Light" w:hAnsi="Calibri Light" w:cs="Times New Roman"/>
          <w:sz w:val="24"/>
          <w:szCs w:val="24"/>
          <w:lang w:val="en-US"/>
        </w:rPr>
        <w:t>PN-EN 1262022004/AC'2004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12620+A1:2010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25.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934-222002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934-2.2010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Domieszki do betonu. Definicje 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 w:rsidRPr="00A8090E">
        <w:rPr>
          <w:rFonts w:ascii="Calibri Light" w:hAnsi="Calibri Light" w:cs="Times New Roman"/>
          <w:sz w:val="24"/>
          <w:szCs w:val="24"/>
        </w:rPr>
        <w:t>wymagania.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934-222002/A122005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934-222002/A2'2006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wycofana bez zastąpienia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26.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480-1'1999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480-122008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Metody badań Część 1: Beton wzorcowy i</w:t>
      </w:r>
      <w:r w:rsidR="00A8090E">
        <w:rPr>
          <w:rFonts w:ascii="Calibri Light" w:hAnsi="Calibri Light" w:cs="Times New Roman"/>
          <w:sz w:val="24"/>
          <w:szCs w:val="24"/>
        </w:rPr>
        <w:t xml:space="preserve"> zaprawa </w:t>
      </w:r>
      <w:r w:rsidR="00A8090E" w:rsidRPr="00A8090E">
        <w:rPr>
          <w:rFonts w:ascii="Calibri Light" w:hAnsi="Calibri Light" w:cs="Times New Roman"/>
          <w:sz w:val="24"/>
          <w:szCs w:val="24"/>
        </w:rPr>
        <w:t>wzorcowa do badania.</w:t>
      </w:r>
    </w:p>
    <w:p w:rsidR="00986619" w:rsidRPr="00A8090E" w:rsidRDefault="00986619" w:rsidP="00A8090E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480-122006(u)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27.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480-222006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480-222008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Metody badań. Część 2. Oznaczanie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czasu wiązania.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28.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480-4:2006(u)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>Domieszki do betonu, zaprawy i zaczynu.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480-422008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Metody badań. Część 4: Oznaczanie ilości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wody wydzielającej się samoczynnie z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mieszanki betonowej.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29.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480-522006(u)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ab/>
        <w:t>Domieszki do betonu, zaprawy i zaczynu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480-522008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>Metody badań Część 5: Oznaczanie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absorpcji kapilarnej.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30.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480-622006(u)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>Domieszki do betonu, zaprawy i zaczynu.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480-622008</w:t>
      </w:r>
      <w:r w:rsidR="008C4969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C4969" w:rsidRPr="00A8090E">
        <w:rPr>
          <w:rFonts w:ascii="Calibri Light" w:hAnsi="Calibri Light" w:cs="Times New Roman"/>
          <w:sz w:val="24"/>
          <w:szCs w:val="24"/>
        </w:rPr>
        <w:t>Metody badań. Część 6: Analiza w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C4969" w:rsidRPr="00A8090E">
        <w:rPr>
          <w:rFonts w:ascii="Calibri Light" w:hAnsi="Calibri Light" w:cs="Times New Roman"/>
          <w:sz w:val="24"/>
          <w:szCs w:val="24"/>
        </w:rPr>
        <w:t>podczerwieni.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31.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480-821999</w:t>
      </w:r>
      <w:r w:rsidR="008F537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F5374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>Metody badań. Część 8: Oznaczanie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>umownej zawartości suchej substancji.</w:t>
      </w:r>
    </w:p>
    <w:p w:rsidR="00986619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32.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480-1021999</w:t>
      </w:r>
      <w:r w:rsidR="008F537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F5374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</w:p>
    <w:p w:rsidR="00986619" w:rsidRPr="00A8090E" w:rsidRDefault="00986619" w:rsidP="00A8090E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>PN-EN 480-10.2009</w:t>
      </w:r>
      <w:r w:rsidR="008F537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</w:r>
      <w:r w:rsidR="008F5374" w:rsidRPr="00A8090E">
        <w:rPr>
          <w:rFonts w:ascii="Calibri Light" w:hAnsi="Calibri Light" w:cs="Times New Roman"/>
          <w:sz w:val="24"/>
          <w:szCs w:val="24"/>
        </w:rPr>
        <w:tab/>
        <w:t>Metody badań. Część 10: Oznaczanie</w:t>
      </w:r>
      <w:r w:rsid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>zawartości chlorków rozpuszczalnych w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>wodzie</w:t>
      </w:r>
    </w:p>
    <w:p w:rsidR="008F5374" w:rsidRPr="00A8090E" w:rsidRDefault="0093436E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33.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480-12'2006(u)</w:t>
      </w:r>
      <w:r w:rsidR="008F5374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8F5374" w:rsidRPr="00A8090E">
        <w:rPr>
          <w:rFonts w:ascii="Calibri Light" w:hAnsi="Calibri Light" w:cs="Times New Roman"/>
          <w:sz w:val="24"/>
          <w:szCs w:val="24"/>
        </w:rPr>
        <w:tab/>
        <w:t>Domieszki do betonu, zaprawy i zaczynu.</w:t>
      </w:r>
    </w:p>
    <w:p w:rsidR="008F5374" w:rsidRPr="00A8090E" w:rsidRDefault="008F5374" w:rsidP="00C4570D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480-12.2008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Metody badań Część 12: Oznaczanie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zawartości alkaliów w domieszkach.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34.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1008-122004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Woda zarobowa do betonu. Część 1: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Specyfikacja pobierania próbek, badanie i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 xml:space="preserve">ocena przydatności wody </w:t>
      </w:r>
      <w:proofErr w:type="spellStart"/>
      <w:r w:rsidRPr="00A8090E">
        <w:rPr>
          <w:rFonts w:ascii="Calibri Light" w:hAnsi="Calibri Light" w:cs="Times New Roman"/>
          <w:sz w:val="24"/>
          <w:szCs w:val="24"/>
        </w:rPr>
        <w:t>zarobowej</w:t>
      </w:r>
      <w:proofErr w:type="spellEnd"/>
      <w:r w:rsidRPr="00A8090E">
        <w:rPr>
          <w:rFonts w:ascii="Calibri Light" w:hAnsi="Calibri Light" w:cs="Times New Roman"/>
          <w:sz w:val="24"/>
          <w:szCs w:val="24"/>
        </w:rPr>
        <w:t xml:space="preserve"> do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betonu, w tym wody odzyskanej z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procesów produkcji betonu.</w:t>
      </w:r>
    </w:p>
    <w:p w:rsidR="00986619" w:rsidRPr="00A8090E" w:rsidRDefault="008F5374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35.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206-122003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Beton.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Część 1 Wymagania, właściwości,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C4570D" w:rsidRPr="00A8090E">
        <w:rPr>
          <w:rFonts w:ascii="Calibri Light" w:hAnsi="Calibri Light" w:cs="Times New Roman"/>
          <w:sz w:val="24"/>
          <w:szCs w:val="24"/>
        </w:rPr>
        <w:t>produkcja i zgodność.</w:t>
      </w:r>
    </w:p>
    <w:p w:rsidR="00986619" w:rsidRPr="00A8090E" w:rsidRDefault="00986619" w:rsidP="00C4570D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206-122003/Ap1:2004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</w:p>
    <w:p w:rsidR="00986619" w:rsidRPr="00A8090E" w:rsidRDefault="00986619" w:rsidP="00C4570D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206-122003/A1:2005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wycofana bez zastąpienia</w:t>
      </w:r>
    </w:p>
    <w:p w:rsidR="00986619" w:rsidRPr="00A8090E" w:rsidRDefault="00986619" w:rsidP="00C4570D">
      <w:pPr>
        <w:spacing w:after="0"/>
        <w:ind w:left="852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206-112003/A2I2006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36.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12300-322009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Badania betonu. Część 3: Wytrzymałość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na ściskanie próbek do badania</w:t>
      </w:r>
    </w:p>
    <w:p w:rsidR="00986619" w:rsidRPr="00A8090E" w:rsidRDefault="008F5374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37.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12504-1.2001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Badanie betonu w konstrukcjach. Część 1.</w:t>
      </w:r>
    </w:p>
    <w:p w:rsidR="00986619" w:rsidRPr="00A8090E" w:rsidRDefault="00986619" w:rsidP="00C4570D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12504-122009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Odwierty rdzeniowe - Wycinanie, ocena i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badanie wytrzymałości na ściskanie.</w:t>
      </w:r>
    </w:p>
    <w:p w:rsidR="00986619" w:rsidRPr="00A8090E" w:rsidRDefault="008F5374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38.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12504-212002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Badanie betonu w konstrukcjach. Część 2:</w:t>
      </w:r>
    </w:p>
    <w:p w:rsidR="00986619" w:rsidRPr="00A8090E" w:rsidRDefault="00986619" w:rsidP="00C4570D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PN-EN 12504-222002/Ap1:2004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Badania nieniszczące - Oznaczanie liczby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odbicia.</w:t>
      </w:r>
    </w:p>
    <w:p w:rsidR="00932FC3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39.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12504-322006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Badanie betonu w konstrukcjach. Część 3: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Oznaczanie siły wyrywającej.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40.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12504-4:2005 wycofana bez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Badanie betonu w konstrukcjach. Część 4: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zastąpienia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Oznaczanie prędkości fali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ultradźwiękowej</w:t>
      </w:r>
    </w:p>
    <w:p w:rsidR="00986619" w:rsidRPr="00A8090E" w:rsidRDefault="008F5374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41.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PN-B-06251 wycofana bez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C4570D" w:rsidRPr="00A8090E">
        <w:rPr>
          <w:rFonts w:ascii="Calibri Light" w:hAnsi="Calibri Light" w:cs="Times New Roman"/>
          <w:sz w:val="24"/>
          <w:szCs w:val="24"/>
        </w:rPr>
        <w:t>zastąpienia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Roboty betonowe i żelbetowe. Wymagania</w:t>
      </w:r>
    </w:p>
    <w:p w:rsidR="00932FC3" w:rsidRPr="00A8090E" w:rsidRDefault="00932FC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ab/>
        <w:t>techniczne.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42.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PN-75ID-96000 wycofana bez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C4570D" w:rsidRPr="00A8090E">
        <w:rPr>
          <w:rFonts w:ascii="Calibri Light" w:hAnsi="Calibri Light" w:cs="Times New Roman"/>
          <w:sz w:val="24"/>
          <w:szCs w:val="24"/>
        </w:rPr>
        <w:t>zastąpienia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Tarcica iglasta ogólnego przeznaczenia.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43.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PN-72/D-96002 wycofana bez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Tarcica liściasta ogólnego przeznaczenia.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zastąpienia</w:t>
      </w:r>
    </w:p>
    <w:p w:rsidR="00932FC3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44.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PN-92/D-95017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Surowiec drzewny. Drewno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wielkowymiarowe iglaste Wspólne</w:t>
      </w:r>
    </w:p>
    <w:p w:rsidR="00986619" w:rsidRPr="00A8090E" w:rsidRDefault="00932FC3" w:rsidP="00A8090E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wymagania i badania.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45.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PN-N-0221122000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Geodezyjne wyznaczenie przemieszczeń.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Terminologia podstawowa.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46.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PN-M-47900-121996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Rusztowania stojące metalowe robocze.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Część 1: Określenia, podział i główne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parametry.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47.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PN-M-47900-221996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Rusztowania stojące metalowe robocze.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Część 2; Rusztowania stojakowe z rur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stalowych. Ogólne wymagania i badania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oraz eksploatacja.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48.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PN-M-47900-3 1996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Rusztowania stojące metalowe robocze.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Część 3: Rusztowania ramowe.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49.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PN-EN 74-1 Z2006(u)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Złącza, sworznie centrujące i podstawki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stosowane </w:t>
      </w:r>
      <w:r w:rsidR="00C4570D">
        <w:rPr>
          <w:rFonts w:ascii="Calibri Light" w:hAnsi="Calibri Light" w:cs="Times New Roman"/>
          <w:sz w:val="24"/>
          <w:szCs w:val="24"/>
        </w:rPr>
        <w:t xml:space="preserve">                                </w:t>
      </w:r>
      <w:r w:rsidR="00932FC3" w:rsidRPr="00A8090E">
        <w:rPr>
          <w:rFonts w:ascii="Calibri Light" w:hAnsi="Calibri Light" w:cs="Times New Roman"/>
          <w:sz w:val="24"/>
          <w:szCs w:val="24"/>
        </w:rPr>
        <w:t>w deskowaniach i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rusztowaniach. Część 1 Złącza do rur -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Wymagania i metody badań.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50.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PN-B-03163-121998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Konstrukcje drewniane. Rusztowania -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>Terminologia.</w:t>
      </w:r>
    </w:p>
    <w:p w:rsidR="00986619" w:rsidRPr="00A8090E" w:rsidRDefault="008F5374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>51.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PN-B-03163-2.1998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  <w:t>Konstrukcje drewniane. Rusztowania -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Wymagania</w:t>
      </w:r>
    </w:p>
    <w:p w:rsidR="00986619" w:rsidRPr="00A8090E" w:rsidRDefault="00986619" w:rsidP="00C4570D">
      <w:pPr>
        <w:spacing w:after="0"/>
        <w:ind w:left="426" w:hanging="426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lastRenderedPageBreak/>
        <w:t xml:space="preserve">52.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 xml:space="preserve">PN-B-03163-3.1998 </w:t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="00932FC3" w:rsidRPr="00A8090E">
        <w:rPr>
          <w:rFonts w:ascii="Calibri Light" w:hAnsi="Calibri Light" w:cs="Times New Roman"/>
          <w:sz w:val="24"/>
          <w:szCs w:val="24"/>
        </w:rPr>
        <w:tab/>
      </w:r>
      <w:r w:rsidRPr="00A8090E">
        <w:rPr>
          <w:rFonts w:ascii="Calibri Light" w:hAnsi="Calibri Light" w:cs="Times New Roman"/>
          <w:sz w:val="24"/>
          <w:szCs w:val="24"/>
        </w:rPr>
        <w:t>Konstrukcje drewniane. Rusztowania -</w:t>
      </w:r>
      <w:r w:rsidR="00C4570D">
        <w:rPr>
          <w:rFonts w:ascii="Calibri Light" w:hAnsi="Calibri Light" w:cs="Times New Roman"/>
          <w:sz w:val="24"/>
          <w:szCs w:val="24"/>
        </w:rPr>
        <w:t xml:space="preserve"> </w:t>
      </w:r>
      <w:r w:rsidRPr="00A8090E">
        <w:rPr>
          <w:rFonts w:ascii="Calibri Light" w:hAnsi="Calibri Light" w:cs="Times New Roman"/>
          <w:sz w:val="24"/>
          <w:szCs w:val="24"/>
        </w:rPr>
        <w:t>Badania.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986619" w:rsidRPr="00A8090E" w:rsidRDefault="00932FC3" w:rsidP="00932FC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Ustawa z dnia 16 kwietnia 2004 r. o wyrobach budowlanych (Dz. U. z 2004 r. Nr 92, poz.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881).</w:t>
      </w:r>
    </w:p>
    <w:p w:rsidR="00986619" w:rsidRPr="00A8090E" w:rsidRDefault="00932FC3" w:rsidP="00932FC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Ustawa z dnia 30 sierpnia 2002 r. o systemie zgodności (tekst jednolity Dz. U. z 2004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 xml:space="preserve"> Nr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204, poz. 2087).</w:t>
      </w:r>
    </w:p>
    <w:p w:rsidR="00986619" w:rsidRPr="00A8090E" w:rsidRDefault="00932FC3" w:rsidP="00932FC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Ustawa z dnia 7 lipca 1994 r. Prawo budowlane (tekst jednolity Dz. U. z 2006 r. Nr 156,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 poz.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1118 z późn. zmianami).</w:t>
      </w:r>
    </w:p>
    <w:p w:rsidR="00986619" w:rsidRPr="00A8090E" w:rsidRDefault="00986619" w:rsidP="0098661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8090E">
        <w:rPr>
          <w:rFonts w:ascii="Calibri Light" w:hAnsi="Calibri Light" w:cs="Times New Roman"/>
          <w:b/>
          <w:sz w:val="24"/>
          <w:szCs w:val="24"/>
        </w:rPr>
        <w:t>10.3. Rozporządzenia, instrukcje i inne dokumenty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Rozpo</w:t>
      </w:r>
      <w:r w:rsidR="00932FC3" w:rsidRPr="00A8090E">
        <w:rPr>
          <w:rFonts w:ascii="Calibri Light" w:hAnsi="Calibri Light" w:cs="Times New Roman"/>
          <w:sz w:val="24"/>
          <w:szCs w:val="24"/>
        </w:rPr>
        <w:t>r</w:t>
      </w:r>
      <w:r w:rsidR="00986619" w:rsidRPr="00A8090E">
        <w:rPr>
          <w:rFonts w:ascii="Calibri Light" w:hAnsi="Calibri Light" w:cs="Times New Roman"/>
          <w:sz w:val="24"/>
          <w:szCs w:val="24"/>
        </w:rPr>
        <w:t>ządzenie Ministra Infrastruktury z dnia 26.06.2002 r. w sprawie dziennika budowy,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montażu i rozbiórki</w:t>
      </w:r>
      <w:r w:rsidR="00932FC3" w:rsidRPr="00A8090E">
        <w:rPr>
          <w:rFonts w:ascii="Calibri Light" w:hAnsi="Calibri Light" w:cs="Times New Roman"/>
          <w:sz w:val="24"/>
          <w:szCs w:val="24"/>
        </w:rPr>
        <w:t>, tablicy informacyjnej oraz ogł</w:t>
      </w:r>
      <w:r w:rsidR="00986619" w:rsidRPr="00A8090E">
        <w:rPr>
          <w:rFonts w:ascii="Calibri Light" w:hAnsi="Calibri Light" w:cs="Times New Roman"/>
          <w:sz w:val="24"/>
          <w:szCs w:val="24"/>
        </w:rPr>
        <w:t>oszenia zawierającego dane dotyczące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bezpieczeństwa pracy i ochrony zdrowia (Dz. U. z 2002 r. Nr 108, poz. 953 z późniejszymi</w:t>
      </w:r>
      <w:r w:rsidR="00932FC3"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zmianami).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  <w:t>Rozporzą</w:t>
      </w:r>
      <w:r w:rsidR="00986619" w:rsidRPr="00A8090E">
        <w:rPr>
          <w:rFonts w:ascii="Calibri Light" w:hAnsi="Calibri Light" w:cs="Times New Roman"/>
          <w:sz w:val="24"/>
          <w:szCs w:val="24"/>
        </w:rPr>
        <w:t>dzenie Ministra Infrastruktury z dnia 11 sierpnia 2004 r. w sprawie sposobów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budowlanym (Dz. U. z 2004 r. Nr 198, poz. 2041)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 xml:space="preserve">Rozporządzenie Ministra Infrastruktury z dnia 12 kwietnia 2002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 xml:space="preserve"> w sprawie warunków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technicznych, jakim powinny odpowiadać budynki i ich usytuowanie (Dz. U. z 2002 r. Nr 75,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 xml:space="preserve"> 690 z </w:t>
      </w:r>
      <w:proofErr w:type="spellStart"/>
      <w:r w:rsidR="00986619" w:rsidRPr="00A8090E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="00986619" w:rsidRPr="00A8090E">
        <w:rPr>
          <w:rFonts w:ascii="Calibri Light" w:hAnsi="Calibri Light" w:cs="Times New Roman"/>
          <w:sz w:val="24"/>
          <w:szCs w:val="24"/>
        </w:rPr>
        <w:t>. zmianami)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Specyfikacja techniczna wykonania i odbioru robót budowlanych - Wymagania ogólne Kod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CPV 45000000-7, wydanie 3 OWEOB Promocja - 2011 rok.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Instrukcja zabezpieczenia przed korozją konstrukcji betonowych i żelbetowych, wydanie ITB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nr 240/82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Instrukcja zabezpieczenia przed korozją alkaliczną betonu przez zastosowanie dodatków</w:t>
      </w:r>
      <w:r w:rsidRPr="00A8090E">
        <w:rPr>
          <w:rFonts w:ascii="Calibri Light" w:hAnsi="Calibri Light" w:cs="Times New Roman"/>
          <w:sz w:val="24"/>
          <w:szCs w:val="24"/>
        </w:rPr>
        <w:t xml:space="preserve"> </w:t>
      </w:r>
      <w:r w:rsidR="00986619" w:rsidRPr="00A8090E">
        <w:rPr>
          <w:rFonts w:ascii="Calibri Light" w:hAnsi="Calibri Light" w:cs="Times New Roman"/>
          <w:sz w:val="24"/>
          <w:szCs w:val="24"/>
        </w:rPr>
        <w:t>mineralnych, wydanie ITB nr 306/91</w:t>
      </w:r>
    </w:p>
    <w:p w:rsidR="00986619" w:rsidRPr="00A8090E" w:rsidRDefault="00AE5D53" w:rsidP="00AE5D53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A8090E">
        <w:rPr>
          <w:rFonts w:ascii="Calibri Light" w:hAnsi="Calibri Light" w:cs="Times New Roman"/>
          <w:sz w:val="24"/>
          <w:szCs w:val="24"/>
        </w:rPr>
        <w:t xml:space="preserve">- </w:t>
      </w:r>
      <w:r w:rsidRPr="00A8090E">
        <w:rPr>
          <w:rFonts w:ascii="Calibri Light" w:hAnsi="Calibri Light" w:cs="Times New Roman"/>
          <w:sz w:val="24"/>
          <w:szCs w:val="24"/>
        </w:rPr>
        <w:tab/>
      </w:r>
      <w:r w:rsidR="00986619" w:rsidRPr="00A8090E">
        <w:rPr>
          <w:rFonts w:ascii="Calibri Light" w:hAnsi="Calibri Light" w:cs="Times New Roman"/>
          <w:sz w:val="24"/>
          <w:szCs w:val="24"/>
        </w:rPr>
        <w:t>Warunki techniczne wykonania i odbioru robót budowlanych, wydanie Arkady - 1990 rok.</w:t>
      </w:r>
    </w:p>
    <w:p w:rsidR="006F6BBA" w:rsidRPr="00986619" w:rsidRDefault="006F6BBA" w:rsidP="009866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F6BBA" w:rsidRPr="00986619" w:rsidSect="00796FC8">
      <w:headerReference w:type="default" r:id="rId10"/>
      <w:footerReference w:type="default" r:id="rId11"/>
      <w:pgSz w:w="11906" w:h="16838"/>
      <w:pgMar w:top="1417" w:right="1417" w:bottom="1417" w:left="1418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0A9" w:rsidRDefault="004350A9" w:rsidP="008F4562">
      <w:pPr>
        <w:spacing w:after="0" w:line="240" w:lineRule="auto"/>
      </w:pPr>
      <w:r>
        <w:separator/>
      </w:r>
    </w:p>
  </w:endnote>
  <w:endnote w:type="continuationSeparator" w:id="0">
    <w:p w:rsidR="004350A9" w:rsidRDefault="004350A9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A8090E" w:rsidRDefault="00E54D08">
        <w:pPr>
          <w:pStyle w:val="Stopka"/>
          <w:jc w:val="center"/>
        </w:pPr>
        <w:fldSimple w:instr=" PAGE   \* MERGEFORMAT ">
          <w:r w:rsidR="00796FC8">
            <w:rPr>
              <w:noProof/>
            </w:rPr>
            <w:t>46</w:t>
          </w:r>
        </w:fldSimple>
      </w:p>
    </w:sdtContent>
  </w:sdt>
  <w:p w:rsidR="00A8090E" w:rsidRDefault="00A8090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0A9" w:rsidRDefault="004350A9" w:rsidP="008F4562">
      <w:pPr>
        <w:spacing w:after="0" w:line="240" w:lineRule="auto"/>
      </w:pPr>
      <w:r>
        <w:separator/>
      </w:r>
    </w:p>
  </w:footnote>
  <w:footnote w:type="continuationSeparator" w:id="0">
    <w:p w:rsidR="004350A9" w:rsidRDefault="004350A9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8090E" w:rsidRPr="00A8090E" w:rsidRDefault="00A8090E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A8090E">
          <w:rPr>
            <w:sz w:val="20"/>
            <w:szCs w:val="20"/>
          </w:rPr>
          <w:t>Szczegółowa Specyfikacja  Techniczna</w:t>
        </w:r>
      </w:p>
    </w:sdtContent>
  </w:sdt>
  <w:p w:rsidR="00A8090E" w:rsidRPr="00A8090E" w:rsidRDefault="009B5C8B" w:rsidP="003C6A34">
    <w:pPr>
      <w:pStyle w:val="Nagwek"/>
      <w:pBdr>
        <w:between w:val="single" w:sz="4" w:space="1" w:color="4F81BD" w:themeColor="accent1"/>
      </w:pBdr>
      <w:spacing w:line="276" w:lineRule="auto"/>
      <w:jc w:val="center"/>
    </w:pPr>
    <w:r>
      <w:rPr>
        <w:sz w:val="20"/>
        <w:szCs w:val="20"/>
      </w:rPr>
      <w:t>GRUDZIEŃ 2019</w:t>
    </w:r>
  </w:p>
  <w:p w:rsidR="00A8090E" w:rsidRDefault="00A8090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D0D1A"/>
    <w:multiLevelType w:val="hybridMultilevel"/>
    <w:tmpl w:val="ADD0A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5"/>
  </w:num>
  <w:num w:numId="5">
    <w:abstractNumId w:val="17"/>
  </w:num>
  <w:num w:numId="6">
    <w:abstractNumId w:val="1"/>
  </w:num>
  <w:num w:numId="7">
    <w:abstractNumId w:val="14"/>
  </w:num>
  <w:num w:numId="8">
    <w:abstractNumId w:val="6"/>
  </w:num>
  <w:num w:numId="9">
    <w:abstractNumId w:val="4"/>
  </w:num>
  <w:num w:numId="10">
    <w:abstractNumId w:val="8"/>
  </w:num>
  <w:num w:numId="11">
    <w:abstractNumId w:val="16"/>
  </w:num>
  <w:num w:numId="12">
    <w:abstractNumId w:val="20"/>
  </w:num>
  <w:num w:numId="13">
    <w:abstractNumId w:val="18"/>
  </w:num>
  <w:num w:numId="14">
    <w:abstractNumId w:val="19"/>
  </w:num>
  <w:num w:numId="15">
    <w:abstractNumId w:val="22"/>
  </w:num>
  <w:num w:numId="16">
    <w:abstractNumId w:val="21"/>
  </w:num>
  <w:num w:numId="17">
    <w:abstractNumId w:val="3"/>
  </w:num>
  <w:num w:numId="18">
    <w:abstractNumId w:val="9"/>
  </w:num>
  <w:num w:numId="19">
    <w:abstractNumId w:val="15"/>
  </w:num>
  <w:num w:numId="20">
    <w:abstractNumId w:val="7"/>
  </w:num>
  <w:num w:numId="21">
    <w:abstractNumId w:val="23"/>
  </w:num>
  <w:num w:numId="22">
    <w:abstractNumId w:val="2"/>
  </w:num>
  <w:num w:numId="23">
    <w:abstractNumId w:val="1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47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26062"/>
    <w:rsid w:val="0003076A"/>
    <w:rsid w:val="0003236E"/>
    <w:rsid w:val="00044535"/>
    <w:rsid w:val="000573B9"/>
    <w:rsid w:val="00075A3E"/>
    <w:rsid w:val="000828BE"/>
    <w:rsid w:val="0008620E"/>
    <w:rsid w:val="000A74C2"/>
    <w:rsid w:val="000C7015"/>
    <w:rsid w:val="00106494"/>
    <w:rsid w:val="00152CD5"/>
    <w:rsid w:val="00152E50"/>
    <w:rsid w:val="00167938"/>
    <w:rsid w:val="00174E4D"/>
    <w:rsid w:val="00177D29"/>
    <w:rsid w:val="001E32B1"/>
    <w:rsid w:val="00203272"/>
    <w:rsid w:val="00210814"/>
    <w:rsid w:val="00277AB6"/>
    <w:rsid w:val="00297256"/>
    <w:rsid w:val="002D1E89"/>
    <w:rsid w:val="002E5798"/>
    <w:rsid w:val="002F3C76"/>
    <w:rsid w:val="003101C4"/>
    <w:rsid w:val="0032439F"/>
    <w:rsid w:val="00327965"/>
    <w:rsid w:val="00345D99"/>
    <w:rsid w:val="003535AF"/>
    <w:rsid w:val="00374C89"/>
    <w:rsid w:val="00390756"/>
    <w:rsid w:val="003C18CB"/>
    <w:rsid w:val="003C6A34"/>
    <w:rsid w:val="003E15E6"/>
    <w:rsid w:val="003E7659"/>
    <w:rsid w:val="0040721B"/>
    <w:rsid w:val="004278E3"/>
    <w:rsid w:val="004350A9"/>
    <w:rsid w:val="004437E4"/>
    <w:rsid w:val="004618AB"/>
    <w:rsid w:val="004A0A56"/>
    <w:rsid w:val="004A19CE"/>
    <w:rsid w:val="004E4353"/>
    <w:rsid w:val="004E68FA"/>
    <w:rsid w:val="00507414"/>
    <w:rsid w:val="00507DE1"/>
    <w:rsid w:val="005278D3"/>
    <w:rsid w:val="00571747"/>
    <w:rsid w:val="00576071"/>
    <w:rsid w:val="00582E2A"/>
    <w:rsid w:val="005843CE"/>
    <w:rsid w:val="0058654B"/>
    <w:rsid w:val="00592EA9"/>
    <w:rsid w:val="00595BC1"/>
    <w:rsid w:val="005A26F3"/>
    <w:rsid w:val="005A2CA3"/>
    <w:rsid w:val="005F0176"/>
    <w:rsid w:val="00620AA1"/>
    <w:rsid w:val="00630883"/>
    <w:rsid w:val="00662799"/>
    <w:rsid w:val="00695495"/>
    <w:rsid w:val="006C3005"/>
    <w:rsid w:val="006C4851"/>
    <w:rsid w:val="006D59B5"/>
    <w:rsid w:val="006E2447"/>
    <w:rsid w:val="006F6BBA"/>
    <w:rsid w:val="00705A06"/>
    <w:rsid w:val="007108C1"/>
    <w:rsid w:val="00713026"/>
    <w:rsid w:val="00746D80"/>
    <w:rsid w:val="00762F2E"/>
    <w:rsid w:val="007727E7"/>
    <w:rsid w:val="00796FC8"/>
    <w:rsid w:val="00823989"/>
    <w:rsid w:val="00826B65"/>
    <w:rsid w:val="00830CA7"/>
    <w:rsid w:val="00853120"/>
    <w:rsid w:val="00884D2F"/>
    <w:rsid w:val="008A55BA"/>
    <w:rsid w:val="008A6A18"/>
    <w:rsid w:val="008B7115"/>
    <w:rsid w:val="008B787B"/>
    <w:rsid w:val="008C4969"/>
    <w:rsid w:val="008F36EE"/>
    <w:rsid w:val="008F3768"/>
    <w:rsid w:val="008F4562"/>
    <w:rsid w:val="008F5374"/>
    <w:rsid w:val="008F758A"/>
    <w:rsid w:val="00932FC3"/>
    <w:rsid w:val="0093436E"/>
    <w:rsid w:val="00974BAA"/>
    <w:rsid w:val="00976003"/>
    <w:rsid w:val="009845AC"/>
    <w:rsid w:val="009848AF"/>
    <w:rsid w:val="00986619"/>
    <w:rsid w:val="009A3EF1"/>
    <w:rsid w:val="009B16A4"/>
    <w:rsid w:val="009B5C8B"/>
    <w:rsid w:val="009D3EA5"/>
    <w:rsid w:val="009D6EA4"/>
    <w:rsid w:val="009F551F"/>
    <w:rsid w:val="00A35D64"/>
    <w:rsid w:val="00A8090E"/>
    <w:rsid w:val="00AB1DF4"/>
    <w:rsid w:val="00AB7CE7"/>
    <w:rsid w:val="00AD5D91"/>
    <w:rsid w:val="00AE5D53"/>
    <w:rsid w:val="00AF7A07"/>
    <w:rsid w:val="00B0342C"/>
    <w:rsid w:val="00B22A49"/>
    <w:rsid w:val="00B244EE"/>
    <w:rsid w:val="00B90F1F"/>
    <w:rsid w:val="00B94C7F"/>
    <w:rsid w:val="00BA0E58"/>
    <w:rsid w:val="00BC0BF9"/>
    <w:rsid w:val="00BC4FFD"/>
    <w:rsid w:val="00BE1442"/>
    <w:rsid w:val="00BF1861"/>
    <w:rsid w:val="00BF37B7"/>
    <w:rsid w:val="00BF6179"/>
    <w:rsid w:val="00C148BA"/>
    <w:rsid w:val="00C172E0"/>
    <w:rsid w:val="00C24CCB"/>
    <w:rsid w:val="00C4074F"/>
    <w:rsid w:val="00C407E0"/>
    <w:rsid w:val="00C4570D"/>
    <w:rsid w:val="00C67A69"/>
    <w:rsid w:val="00C70AA5"/>
    <w:rsid w:val="00C77ED4"/>
    <w:rsid w:val="00C81581"/>
    <w:rsid w:val="00C93FDD"/>
    <w:rsid w:val="00CA3308"/>
    <w:rsid w:val="00CA428B"/>
    <w:rsid w:val="00CB3AC7"/>
    <w:rsid w:val="00CC4668"/>
    <w:rsid w:val="00CC4F3E"/>
    <w:rsid w:val="00CD35E2"/>
    <w:rsid w:val="00D23E7B"/>
    <w:rsid w:val="00D679B5"/>
    <w:rsid w:val="00D75967"/>
    <w:rsid w:val="00D957EA"/>
    <w:rsid w:val="00DA1F03"/>
    <w:rsid w:val="00DC0D97"/>
    <w:rsid w:val="00DC36AD"/>
    <w:rsid w:val="00DC5E21"/>
    <w:rsid w:val="00E2446E"/>
    <w:rsid w:val="00E54D08"/>
    <w:rsid w:val="00E70F1C"/>
    <w:rsid w:val="00E82726"/>
    <w:rsid w:val="00E90D20"/>
    <w:rsid w:val="00EA1F0B"/>
    <w:rsid w:val="00EB73AE"/>
    <w:rsid w:val="00EE5325"/>
    <w:rsid w:val="00EF715F"/>
    <w:rsid w:val="00F04573"/>
    <w:rsid w:val="00F206EC"/>
    <w:rsid w:val="00F22615"/>
    <w:rsid w:val="00F32115"/>
    <w:rsid w:val="00F41A22"/>
    <w:rsid w:val="00F96F9C"/>
    <w:rsid w:val="00F972DD"/>
    <w:rsid w:val="00FC5110"/>
    <w:rsid w:val="00FC5A9F"/>
    <w:rsid w:val="00FD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ED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E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9B5C8B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61753E-93CB-46FC-9E96-2F497DE1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26</Pages>
  <Words>8026</Words>
  <Characters>48162</Characters>
  <Application>Microsoft Office Word</Application>
  <DocSecurity>0</DocSecurity>
  <Lines>401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56076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58</cp:revision>
  <dcterms:created xsi:type="dcterms:W3CDTF">2014-02-21T09:41:00Z</dcterms:created>
  <dcterms:modified xsi:type="dcterms:W3CDTF">2019-12-31T17:36:00Z</dcterms:modified>
</cp:coreProperties>
</file>